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9F23C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b/>
          <w:noProof/>
          <w:sz w:val="20"/>
          <w:szCs w:val="20"/>
        </w:rPr>
        <w:drawing>
          <wp:inline distT="0" distB="0" distL="0" distR="0">
            <wp:extent cx="3942795" cy="2386941"/>
            <wp:effectExtent l="19050" t="0" r="555" b="0"/>
            <wp:docPr id="2" name="Рисунок 1" descr="E:\P106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106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3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ИНФОРМАЦИОННЫЙ ВЕСТНИК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СОВЕТА И АДМИНИСТР</w:t>
      </w:r>
      <w:r w:rsidR="009F23C6" w:rsidRPr="00D10939">
        <w:rPr>
          <w:rFonts w:ascii="Constantia" w:hAnsi="Constantia"/>
          <w:b/>
          <w:color w:val="C00000"/>
          <w:sz w:val="20"/>
          <w:szCs w:val="20"/>
        </w:rPr>
        <w:t>АЦИИ СЕЛЬСКОГО ПОСЕЛЕНИЯ «ГУРЬЕВКА</w:t>
      </w:r>
      <w:r w:rsidRPr="00D10939">
        <w:rPr>
          <w:rFonts w:ascii="Constantia" w:hAnsi="Constantia"/>
          <w:b/>
          <w:color w:val="C00000"/>
          <w:sz w:val="20"/>
          <w:szCs w:val="20"/>
        </w:rPr>
        <w:t>»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D10939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№ </w:t>
      </w:r>
      <w:r w:rsidR="00EC2814" w:rsidRPr="00D10939">
        <w:rPr>
          <w:sz w:val="20"/>
          <w:szCs w:val="20"/>
        </w:rPr>
        <w:t xml:space="preserve"> </w:t>
      </w:r>
      <w:r w:rsidR="00CB4D62">
        <w:rPr>
          <w:sz w:val="20"/>
          <w:szCs w:val="20"/>
        </w:rPr>
        <w:t>12</w:t>
      </w:r>
    </w:p>
    <w:p w:rsidR="007823A6" w:rsidRPr="00D10939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 xml:space="preserve"> </w:t>
      </w:r>
      <w:r w:rsidR="00353F74" w:rsidRPr="00D10939">
        <w:rPr>
          <w:sz w:val="20"/>
          <w:szCs w:val="20"/>
        </w:rPr>
        <w:t xml:space="preserve">  </w:t>
      </w:r>
      <w:r w:rsidR="00CB4D62">
        <w:rPr>
          <w:sz w:val="20"/>
          <w:szCs w:val="20"/>
        </w:rPr>
        <w:t>декабрь</w:t>
      </w:r>
      <w:r w:rsidR="000F23D2">
        <w:rPr>
          <w:sz w:val="20"/>
          <w:szCs w:val="20"/>
        </w:rPr>
        <w:t xml:space="preserve"> </w:t>
      </w:r>
      <w:r w:rsidR="00D63B06" w:rsidRPr="00D10939">
        <w:rPr>
          <w:sz w:val="20"/>
          <w:szCs w:val="20"/>
        </w:rPr>
        <w:t xml:space="preserve"> </w:t>
      </w:r>
      <w:r w:rsidR="00080F51" w:rsidRPr="00D10939">
        <w:rPr>
          <w:sz w:val="20"/>
          <w:szCs w:val="20"/>
        </w:rPr>
        <w:t xml:space="preserve"> </w:t>
      </w:r>
      <w:r w:rsidR="00201589"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>20</w:t>
      </w:r>
      <w:r w:rsidR="007B2389" w:rsidRPr="00D10939">
        <w:rPr>
          <w:sz w:val="20"/>
          <w:szCs w:val="20"/>
        </w:rPr>
        <w:t>2</w:t>
      </w:r>
      <w:r w:rsidR="00080F51" w:rsidRPr="00D10939">
        <w:rPr>
          <w:sz w:val="20"/>
          <w:szCs w:val="20"/>
        </w:rPr>
        <w:t>4</w:t>
      </w:r>
      <w:r w:rsidR="00030707" w:rsidRPr="00D10939">
        <w:rPr>
          <w:sz w:val="20"/>
          <w:szCs w:val="20"/>
        </w:rPr>
        <w:t xml:space="preserve"> </w:t>
      </w:r>
      <w:r w:rsidR="007823A6" w:rsidRPr="00D10939">
        <w:rPr>
          <w:sz w:val="20"/>
          <w:szCs w:val="20"/>
        </w:rPr>
        <w:t xml:space="preserve"> г.</w:t>
      </w:r>
    </w:p>
    <w:p w:rsidR="007823A6" w:rsidRPr="000F23D2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>с</w:t>
      </w:r>
      <w:r w:rsidR="000F23D2">
        <w:rPr>
          <w:sz w:val="20"/>
          <w:szCs w:val="20"/>
        </w:rPr>
        <w:t>. Гурьев</w:t>
      </w: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AD01B5" w:rsidRDefault="00AD01B5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Учредитель</w:t>
      </w:r>
    </w:p>
    <w:p w:rsidR="000F23D2" w:rsidRDefault="000F23D2" w:rsidP="000F23D2">
      <w:pPr>
        <w:rPr>
          <w:b/>
        </w:rPr>
      </w:pPr>
    </w:p>
    <w:p w:rsidR="000F23D2" w:rsidRPr="00B96C61" w:rsidRDefault="000F23D2" w:rsidP="000F23D2">
      <w:pPr>
        <w:ind w:left="1134" w:hanging="851"/>
        <w:jc w:val="center"/>
        <w:rPr>
          <w:sz w:val="28"/>
          <w:szCs w:val="28"/>
          <w:u w:val="single"/>
        </w:rPr>
      </w:pPr>
      <w:r w:rsidRPr="00B96C61">
        <w:rPr>
          <w:sz w:val="28"/>
          <w:szCs w:val="28"/>
          <w:u w:val="single"/>
        </w:rPr>
        <w:t>Администр</w:t>
      </w:r>
      <w:r>
        <w:rPr>
          <w:sz w:val="28"/>
          <w:szCs w:val="28"/>
          <w:u w:val="single"/>
        </w:rPr>
        <w:t xml:space="preserve">ация сельского поселения «Гурьевк» </w:t>
      </w:r>
      <w:r w:rsidRPr="00B96C61">
        <w:rPr>
          <w:sz w:val="28"/>
          <w:szCs w:val="28"/>
          <w:u w:val="single"/>
        </w:rPr>
        <w:t>муниципального района                              «Прилузский» Республики Коми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Главный редактор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Яценко Марина Алексеевна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 xml:space="preserve">Выпуск  </w:t>
      </w:r>
      <w:r w:rsidRPr="00B96C61">
        <w:rPr>
          <w:sz w:val="28"/>
          <w:szCs w:val="28"/>
        </w:rPr>
        <w:t xml:space="preserve">№ </w:t>
      </w:r>
      <w:r w:rsidR="004F6CDC">
        <w:rPr>
          <w:sz w:val="28"/>
          <w:szCs w:val="28"/>
        </w:rPr>
        <w:t>1</w:t>
      </w:r>
      <w:r w:rsidR="00CB4D62">
        <w:rPr>
          <w:sz w:val="28"/>
          <w:szCs w:val="28"/>
        </w:rPr>
        <w:t>2</w:t>
      </w:r>
      <w:r w:rsidRPr="00B96C61">
        <w:rPr>
          <w:b/>
          <w:sz w:val="28"/>
          <w:szCs w:val="28"/>
        </w:rPr>
        <w:t xml:space="preserve">, </w:t>
      </w:r>
      <w:r w:rsidR="00AD01B5">
        <w:rPr>
          <w:sz w:val="28"/>
          <w:szCs w:val="28"/>
        </w:rPr>
        <w:t>24 декабря</w:t>
      </w:r>
      <w:r w:rsidR="00F12DFF">
        <w:rPr>
          <w:sz w:val="28"/>
          <w:szCs w:val="28"/>
        </w:rPr>
        <w:t xml:space="preserve"> </w:t>
      </w:r>
      <w:r w:rsidRPr="00B96C61">
        <w:rPr>
          <w:sz w:val="28"/>
          <w:szCs w:val="28"/>
        </w:rPr>
        <w:t xml:space="preserve"> 2024 г.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 w:rsidRPr="00B96C61">
        <w:rPr>
          <w:b/>
          <w:sz w:val="28"/>
          <w:szCs w:val="28"/>
        </w:rPr>
        <w:t xml:space="preserve">Тираж – </w:t>
      </w:r>
      <w:r>
        <w:rPr>
          <w:sz w:val="28"/>
          <w:szCs w:val="28"/>
          <w:u w:val="single"/>
        </w:rPr>
        <w:t>4</w:t>
      </w:r>
      <w:r w:rsidRPr="00B96C61">
        <w:rPr>
          <w:sz w:val="28"/>
          <w:szCs w:val="28"/>
          <w:u w:val="single"/>
        </w:rPr>
        <w:t xml:space="preserve"> экземпляра</w:t>
      </w: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Адрес редакции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EE3883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168164</w:t>
      </w:r>
      <w:r w:rsidR="000F23D2" w:rsidRPr="00B96C61">
        <w:rPr>
          <w:sz w:val="28"/>
          <w:szCs w:val="28"/>
          <w:u w:val="single"/>
        </w:rPr>
        <w:t xml:space="preserve">, Республика Коми, Прилузский район, </w:t>
      </w:r>
    </w:p>
    <w:p w:rsidR="000F23D2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 Гурьевка</w:t>
      </w:r>
      <w:r w:rsidR="000F23D2" w:rsidRPr="00B96C61">
        <w:rPr>
          <w:sz w:val="28"/>
          <w:szCs w:val="28"/>
          <w:u w:val="single"/>
        </w:rPr>
        <w:t>,</w:t>
      </w:r>
    </w:p>
    <w:p w:rsidR="000F23D2" w:rsidRPr="00B96C61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ул. Школьная, дом 9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Default="000F23D2" w:rsidP="000F23D2">
      <w:pPr>
        <w:rPr>
          <w:b/>
        </w:rPr>
      </w:pPr>
    </w:p>
    <w:p w:rsidR="00D10939" w:rsidRDefault="000F23D2" w:rsidP="000F23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</w:t>
      </w:r>
    </w:p>
    <w:p w:rsidR="000F23D2" w:rsidRDefault="000F23D2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AD01B5" w:rsidRDefault="00AD01B5" w:rsidP="000F23D2">
      <w:pPr>
        <w:jc w:val="right"/>
        <w:rPr>
          <w:b/>
          <w:sz w:val="28"/>
          <w:szCs w:val="28"/>
        </w:rPr>
      </w:pPr>
    </w:p>
    <w:p w:rsidR="000F23D2" w:rsidRPr="000F23D2" w:rsidRDefault="000F23D2" w:rsidP="000F23D2">
      <w:pPr>
        <w:jc w:val="right"/>
        <w:rPr>
          <w:b/>
          <w:sz w:val="28"/>
          <w:szCs w:val="28"/>
        </w:rPr>
      </w:pP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СОДЕРЖАНИЕ</w:t>
      </w: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</w:p>
    <w:p w:rsidR="00D72272" w:rsidRPr="00D10939" w:rsidRDefault="0054655B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Разд</w:t>
      </w:r>
      <w:r w:rsidR="002A4D74" w:rsidRPr="00D10939">
        <w:rPr>
          <w:b/>
          <w:sz w:val="20"/>
          <w:szCs w:val="20"/>
        </w:rPr>
        <w:t xml:space="preserve">ел </w:t>
      </w:r>
      <w:r w:rsidR="00C542D0" w:rsidRPr="00D10939">
        <w:rPr>
          <w:b/>
          <w:sz w:val="20"/>
          <w:szCs w:val="20"/>
        </w:rPr>
        <w:t>1</w:t>
      </w:r>
    </w:p>
    <w:p w:rsidR="00D72272" w:rsidRPr="00D10939" w:rsidRDefault="00D72272" w:rsidP="009932DA">
      <w:pPr>
        <w:jc w:val="center"/>
        <w:rPr>
          <w:b/>
          <w:sz w:val="20"/>
          <w:szCs w:val="20"/>
        </w:rPr>
      </w:pPr>
    </w:p>
    <w:p w:rsidR="00EC2814" w:rsidRPr="00D10939" w:rsidRDefault="00EC2814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 xml:space="preserve">НПА </w:t>
      </w:r>
      <w:r w:rsidR="00C542D0" w:rsidRPr="00D10939">
        <w:rPr>
          <w:b/>
          <w:sz w:val="20"/>
          <w:szCs w:val="20"/>
        </w:rPr>
        <w:t xml:space="preserve">Совета сельского поселения </w:t>
      </w:r>
      <w:r w:rsidR="009F23C6" w:rsidRPr="00D10939">
        <w:rPr>
          <w:b/>
          <w:sz w:val="20"/>
          <w:szCs w:val="20"/>
        </w:rPr>
        <w:t>«Гурьевка</w:t>
      </w:r>
      <w:r w:rsidRPr="00D10939">
        <w:rPr>
          <w:b/>
          <w:sz w:val="20"/>
          <w:szCs w:val="20"/>
        </w:rPr>
        <w:t>»</w:t>
      </w:r>
    </w:p>
    <w:p w:rsidR="00EC2814" w:rsidRPr="00D10939" w:rsidRDefault="00EC2814" w:rsidP="009932DA">
      <w:pPr>
        <w:jc w:val="both"/>
        <w:rPr>
          <w:sz w:val="20"/>
          <w:szCs w:val="20"/>
        </w:rPr>
      </w:pPr>
    </w:p>
    <w:p w:rsidR="009F23C6" w:rsidRPr="00D10939" w:rsidRDefault="009F23C6" w:rsidP="009932DA">
      <w:pPr>
        <w:pStyle w:val="a4"/>
        <w:rPr>
          <w:sz w:val="20"/>
        </w:rPr>
      </w:pPr>
      <w:r w:rsidRPr="00D10939">
        <w:rPr>
          <w:bCs/>
          <w:sz w:val="20"/>
        </w:rPr>
        <w:t>Содержание</w:t>
      </w:r>
      <w:r w:rsidR="009932DA" w:rsidRPr="00D10939">
        <w:rPr>
          <w:bCs/>
          <w:sz w:val="20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 w:val="20"/>
        </w:rPr>
      </w:pPr>
      <w:r w:rsidRPr="00D10939">
        <w:rPr>
          <w:bCs/>
          <w:sz w:val="20"/>
        </w:rPr>
        <w:t>Раздел 1</w:t>
      </w:r>
      <w:r w:rsidRPr="00D10939">
        <w:rPr>
          <w:b/>
          <w:bCs/>
          <w:sz w:val="20"/>
        </w:rPr>
        <w:t>. Нормативные правовые акты Совета сельского поселения «Гурьевка»</w:t>
      </w:r>
    </w:p>
    <w:p w:rsidR="00EA7017" w:rsidRPr="00EA7017" w:rsidRDefault="00AD01B5" w:rsidP="00EA7017">
      <w:pPr>
        <w:pStyle w:val="ab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Решение от 17.12</w:t>
      </w:r>
      <w:r w:rsidR="004F6CDC" w:rsidRPr="00EA7017">
        <w:rPr>
          <w:sz w:val="24"/>
          <w:szCs w:val="24"/>
        </w:rPr>
        <w:t xml:space="preserve">.2024 № </w:t>
      </w:r>
      <w:r w:rsidR="004F6CDC" w:rsidRPr="00EA7017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-42</w:t>
      </w:r>
      <w:r w:rsidR="004F6CDC" w:rsidRPr="00EA7017">
        <w:rPr>
          <w:sz w:val="24"/>
          <w:szCs w:val="24"/>
        </w:rPr>
        <w:t xml:space="preserve">/1 </w:t>
      </w:r>
      <w:r w:rsidR="00B9486A" w:rsidRPr="00EA7017">
        <w:rPr>
          <w:sz w:val="24"/>
          <w:szCs w:val="24"/>
        </w:rPr>
        <w:t>«</w:t>
      </w:r>
      <w:r>
        <w:rPr>
          <w:sz w:val="24"/>
          <w:szCs w:val="24"/>
        </w:rPr>
        <w:t>О   бюджете</w:t>
      </w:r>
      <w:r w:rsidR="00EA7017" w:rsidRPr="00EA7017">
        <w:rPr>
          <w:sz w:val="24"/>
          <w:szCs w:val="24"/>
        </w:rPr>
        <w:t xml:space="preserve"> </w:t>
      </w:r>
      <w:r w:rsidR="00EA7017" w:rsidRPr="00EA7017">
        <w:rPr>
          <w:bCs/>
          <w:sz w:val="24"/>
          <w:szCs w:val="24"/>
        </w:rPr>
        <w:t>сельского поселения «Гурьевка» муниципального района «Прилузский» Республики Коми на 2025 год                                                                         и плановый период 2026 и 2027 годов.</w:t>
      </w:r>
    </w:p>
    <w:p w:rsidR="00080F51" w:rsidRPr="00D10939" w:rsidRDefault="00080F51" w:rsidP="00EA7017">
      <w:pPr>
        <w:pStyle w:val="a4"/>
        <w:jc w:val="both"/>
        <w:rPr>
          <w:sz w:val="20"/>
        </w:rPr>
      </w:pPr>
    </w:p>
    <w:p w:rsidR="00D63B06" w:rsidRPr="00D10939" w:rsidRDefault="009F23C6" w:rsidP="00EA7017">
      <w:pPr>
        <w:pStyle w:val="a4"/>
        <w:jc w:val="both"/>
        <w:rPr>
          <w:sz w:val="20"/>
        </w:rPr>
      </w:pPr>
      <w:r w:rsidRPr="00D10939">
        <w:rPr>
          <w:sz w:val="20"/>
        </w:rPr>
        <w:t xml:space="preserve">        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>правовые акты администрации сельского поселения  «Гурьевка»</w:t>
      </w:r>
      <w:r w:rsidRPr="00D10939">
        <w:rPr>
          <w:sz w:val="20"/>
        </w:rPr>
        <w:t xml:space="preserve"> </w:t>
      </w:r>
    </w:p>
    <w:p w:rsidR="00AD01B5" w:rsidRPr="00E53C3F" w:rsidRDefault="00AD01B5" w:rsidP="00E53C3F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53C3F">
        <w:rPr>
          <w:sz w:val="24"/>
          <w:szCs w:val="24"/>
        </w:rPr>
        <w:t>Постановление № 35 от 23.12</w:t>
      </w:r>
      <w:r w:rsidR="002320A0" w:rsidRPr="00E53C3F">
        <w:rPr>
          <w:sz w:val="24"/>
          <w:szCs w:val="24"/>
        </w:rPr>
        <w:t>.2024</w:t>
      </w:r>
      <w:r w:rsidR="00EA7017" w:rsidRPr="00E53C3F">
        <w:rPr>
          <w:sz w:val="24"/>
          <w:szCs w:val="24"/>
        </w:rPr>
        <w:t xml:space="preserve"> </w:t>
      </w:r>
      <w:r w:rsidR="00E53C3F" w:rsidRPr="00E53C3F">
        <w:rPr>
          <w:sz w:val="24"/>
          <w:szCs w:val="24"/>
        </w:rPr>
        <w:t xml:space="preserve">О внесении изменений в постановление администрации сельского поселения     «Гурьевка» от 15 ноября 2018 года № 37 «Об утверждении административного регламента предоставления муниципальной услуги </w:t>
      </w:r>
      <w:r w:rsidR="00E53C3F" w:rsidRPr="00E53C3F">
        <w:rPr>
          <w:bCs/>
          <w:sz w:val="24"/>
          <w:szCs w:val="24"/>
        </w:rPr>
        <w:t>«</w:t>
      </w:r>
      <w:r w:rsidR="00E53C3F" w:rsidRPr="00E53C3F">
        <w:rPr>
          <w:sz w:val="24"/>
          <w:szCs w:val="24"/>
        </w:rPr>
        <w:t>Согласование переустройства и (или) переплан</w:t>
      </w:r>
      <w:r w:rsidR="00E53C3F" w:rsidRPr="00E53C3F">
        <w:rPr>
          <w:sz w:val="24"/>
          <w:szCs w:val="24"/>
        </w:rPr>
        <w:t>и</w:t>
      </w:r>
      <w:r w:rsidR="00E53C3F" w:rsidRPr="00E53C3F">
        <w:rPr>
          <w:sz w:val="24"/>
          <w:szCs w:val="24"/>
        </w:rPr>
        <w:t>ровки  помещений в многоквартирном доме».</w:t>
      </w:r>
    </w:p>
    <w:p w:rsidR="00D10939" w:rsidRDefault="0058047F" w:rsidP="00AD01B5">
      <w:pPr>
        <w:pStyle w:val="ab"/>
        <w:jc w:val="both"/>
      </w:pPr>
      <w:r w:rsidRPr="00D10939">
        <w:t xml:space="preserve">       </w:t>
      </w:r>
    </w:p>
    <w:p w:rsidR="00397585" w:rsidRPr="00D10939" w:rsidRDefault="0058047F" w:rsidP="00C509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D6B4E" w:rsidRPr="00D10939">
        <w:rPr>
          <w:sz w:val="20"/>
          <w:szCs w:val="20"/>
        </w:rPr>
        <w:t>Раздел 3</w:t>
      </w:r>
      <w:r w:rsidR="000D6B4E" w:rsidRPr="00D10939">
        <w:rPr>
          <w:b/>
          <w:sz w:val="20"/>
          <w:szCs w:val="20"/>
        </w:rPr>
        <w:t>. Иные официальные материалы</w:t>
      </w:r>
    </w:p>
    <w:p w:rsidR="00353F74" w:rsidRDefault="00353F74" w:rsidP="009F23C6">
      <w:pPr>
        <w:pStyle w:val="a4"/>
        <w:ind w:left="360"/>
        <w:jc w:val="both"/>
        <w:rPr>
          <w:b/>
          <w:bCs/>
          <w:sz w:val="20"/>
        </w:rPr>
      </w:pPr>
    </w:p>
    <w:p w:rsidR="00D10939" w:rsidRDefault="00D10939" w:rsidP="009F23C6">
      <w:pPr>
        <w:pStyle w:val="a4"/>
        <w:ind w:left="360"/>
        <w:jc w:val="both"/>
        <w:rPr>
          <w:b/>
          <w:bCs/>
          <w:sz w:val="20"/>
        </w:rPr>
      </w:pP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>РАЗДЕЛ 1. Нормативные правовые акты  Совета  сельского поселения «Гурьевка»</w:t>
      </w: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</w:t>
      </w:r>
    </w:p>
    <w:p w:rsidR="00B9486A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</w:t>
      </w:r>
      <w:r>
        <w:rPr>
          <w:b/>
          <w:bCs/>
          <w:sz w:val="20"/>
        </w:rPr>
        <w:t xml:space="preserve">   </w:t>
      </w:r>
      <w:r w:rsidRPr="0066609E">
        <w:rPr>
          <w:b/>
          <w:bCs/>
          <w:sz w:val="20"/>
        </w:rPr>
        <w:t xml:space="preserve">  РЕШЕНИЕ</w:t>
      </w:r>
    </w:p>
    <w:p w:rsidR="00E41254" w:rsidRDefault="00AD01B5" w:rsidP="00E53C3F">
      <w:pPr>
        <w:tabs>
          <w:tab w:val="left" w:pos="3500"/>
          <w:tab w:val="center" w:pos="4960"/>
        </w:tabs>
        <w:rPr>
          <w:b/>
          <w:bCs/>
        </w:rPr>
      </w:pPr>
      <w:r>
        <w:rPr>
          <w:b/>
          <w:bCs/>
        </w:rPr>
        <w:t>от  17  декабря</w:t>
      </w:r>
      <w:r w:rsidR="00B9486A" w:rsidRPr="00EA7017">
        <w:rPr>
          <w:b/>
          <w:bCs/>
        </w:rPr>
        <w:t xml:space="preserve">  2024</w:t>
      </w:r>
      <w:r w:rsidR="002A2779" w:rsidRPr="00EA7017">
        <w:rPr>
          <w:b/>
          <w:bCs/>
        </w:rPr>
        <w:t>г.</w:t>
      </w:r>
      <w:r w:rsidR="00B9486A" w:rsidRPr="00EA7017">
        <w:rPr>
          <w:b/>
          <w:bCs/>
        </w:rPr>
        <w:t xml:space="preserve">                      </w:t>
      </w:r>
      <w:r w:rsidR="002A2779" w:rsidRPr="00EA7017">
        <w:rPr>
          <w:b/>
          <w:bCs/>
        </w:rPr>
        <w:t xml:space="preserve">             </w:t>
      </w:r>
      <w:r w:rsidR="00EA7017">
        <w:rPr>
          <w:b/>
          <w:bCs/>
        </w:rPr>
        <w:t xml:space="preserve">     </w:t>
      </w:r>
      <w:r w:rsidR="002A2779" w:rsidRPr="00EA7017">
        <w:rPr>
          <w:b/>
          <w:bCs/>
        </w:rPr>
        <w:t xml:space="preserve">  </w:t>
      </w:r>
      <w:r w:rsidR="00B9486A" w:rsidRPr="00EA7017">
        <w:rPr>
          <w:b/>
          <w:bCs/>
        </w:rPr>
        <w:t xml:space="preserve">  № </w:t>
      </w:r>
      <w:r w:rsidR="00B9486A" w:rsidRPr="00EA7017">
        <w:rPr>
          <w:b/>
          <w:bCs/>
          <w:lang w:val="en-US"/>
        </w:rPr>
        <w:t>V</w:t>
      </w:r>
      <w:r w:rsidR="00B9486A" w:rsidRPr="00EA7017">
        <w:rPr>
          <w:b/>
          <w:bCs/>
        </w:rPr>
        <w:t>-</w:t>
      </w:r>
      <w:r>
        <w:rPr>
          <w:b/>
          <w:bCs/>
        </w:rPr>
        <w:t>42</w:t>
      </w:r>
      <w:r w:rsidR="002A2779" w:rsidRPr="00EA7017">
        <w:rPr>
          <w:b/>
          <w:bCs/>
        </w:rPr>
        <w:t>/1</w:t>
      </w:r>
    </w:p>
    <w:p w:rsidR="00E53C3F" w:rsidRPr="00E53C3F" w:rsidRDefault="00E53C3F" w:rsidP="00E53C3F">
      <w:pPr>
        <w:tabs>
          <w:tab w:val="left" w:pos="3500"/>
          <w:tab w:val="center" w:pos="4960"/>
        </w:tabs>
        <w:rPr>
          <w:b/>
          <w:bCs/>
        </w:rPr>
      </w:pPr>
    </w:p>
    <w:p w:rsidR="00AD4913" w:rsidRPr="00E53C3F" w:rsidRDefault="00E41254" w:rsidP="00E53C3F">
      <w:pPr>
        <w:jc w:val="center"/>
        <w:rPr>
          <w:b/>
          <w:bCs/>
          <w:sz w:val="22"/>
          <w:szCs w:val="22"/>
        </w:rPr>
      </w:pPr>
      <w:r w:rsidRPr="00D10939">
        <w:rPr>
          <w:sz w:val="20"/>
        </w:rPr>
        <w:lastRenderedPageBreak/>
        <w:t xml:space="preserve">     </w:t>
      </w:r>
      <w:r w:rsidR="00AD01B5">
        <w:rPr>
          <w:b/>
          <w:sz w:val="22"/>
          <w:szCs w:val="22"/>
        </w:rPr>
        <w:t xml:space="preserve">О   бюджете </w:t>
      </w:r>
      <w:r w:rsidR="00EA7017" w:rsidRPr="00EA7017">
        <w:rPr>
          <w:b/>
          <w:sz w:val="22"/>
          <w:szCs w:val="22"/>
        </w:rPr>
        <w:t xml:space="preserve"> </w:t>
      </w:r>
      <w:r w:rsidR="00EA7017" w:rsidRPr="00EA7017">
        <w:rPr>
          <w:b/>
          <w:bCs/>
          <w:sz w:val="22"/>
          <w:szCs w:val="22"/>
        </w:rPr>
        <w:t>сельского поселения «Гурьевка » муниципального района«Прилузский» Республики Коми на 2025 го</w:t>
      </w:r>
      <w:r w:rsidR="00AD01B5">
        <w:rPr>
          <w:b/>
          <w:bCs/>
          <w:sz w:val="22"/>
          <w:szCs w:val="22"/>
        </w:rPr>
        <w:t xml:space="preserve">д   </w:t>
      </w:r>
      <w:r w:rsidR="00EA7017" w:rsidRPr="00EA7017">
        <w:rPr>
          <w:b/>
          <w:bCs/>
          <w:sz w:val="22"/>
          <w:szCs w:val="22"/>
        </w:rPr>
        <w:t xml:space="preserve">  и плановый период 2026 и 2027 годов</w:t>
      </w:r>
    </w:p>
    <w:p w:rsidR="00E53C3F" w:rsidRDefault="00E53C3F" w:rsidP="00E53C3F">
      <w:pPr>
        <w:rPr>
          <w:bCs/>
          <w:sz w:val="26"/>
          <w:szCs w:val="26"/>
        </w:rPr>
      </w:pPr>
      <w:r w:rsidRPr="00C24083">
        <w:rPr>
          <w:bCs/>
          <w:sz w:val="26"/>
          <w:szCs w:val="26"/>
        </w:rPr>
        <w:t xml:space="preserve">                </w:t>
      </w:r>
    </w:p>
    <w:p w:rsidR="00E53C3F" w:rsidRDefault="00E53C3F" w:rsidP="00E53C3F">
      <w:pPr>
        <w:rPr>
          <w:bCs/>
          <w:sz w:val="26"/>
          <w:szCs w:val="26"/>
        </w:rPr>
      </w:pPr>
    </w:p>
    <w:p w:rsidR="00E53C3F" w:rsidRPr="00E53C3F" w:rsidRDefault="00E53C3F" w:rsidP="00E53C3F">
      <w:pPr>
        <w:rPr>
          <w:bCs/>
        </w:rPr>
      </w:pPr>
      <w:r w:rsidRPr="00E53C3F">
        <w:rPr>
          <w:bCs/>
          <w:sz w:val="26"/>
          <w:szCs w:val="26"/>
        </w:rPr>
        <w:t xml:space="preserve">             </w:t>
      </w:r>
      <w:r w:rsidRPr="00E53C3F">
        <w:rPr>
          <w:bCs/>
        </w:rPr>
        <w:t xml:space="preserve">Статья 1.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1. Утвердить основные характеристики бюджета сельского поселения «Гурьевка» муниципального района «Прилузский» Республики Коми на 2025 год: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общий объем доходов в сумме 5416,95 тыс. рублей;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общий объем расходов в сумме 5416,95 тыс. рублей;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дефицит в сумме 0 тыс. рублей.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2. Утвердить основные характеристики бюджета сельского поселения «Гурьевка» муниципального района «Прилузский» Республики Коми на 2026 год и на 2027 год: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общий объем доходов на 2026 год в сумме 3567,95 тыс. рублей и на 2027 год в сумме 4937,59 тыс. рублей;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общий объем расходов на 2026 год в сумме 3567,95 тыс. рублей и на 2027 год в сумме 4937,59 тыс. рублей;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дефицит  на 2026 год в  сумме  0  тыс. рублей, на 2027 год в сумме 0 тыс. рублей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3. Установить величину резервного фонда сельского поселения «Гурьевка» муниципального района «Прилузский» Республики Коми на 2025 год в сумме 0 тыс. рублей, на 2026 год в 0 тыс. рублей, на 2027 год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4. Утвердить общий объем условно утверждаемых расходов на 2026 год в сумме 83,92 тыс. рублей и на 2027 год в сумме 200,96 тыс. рублей. 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Статья 2.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Утвердить общий объем бюджетных ассигнований, направляемых на исполнение публичных нормативных обязательств сельского поселения «Гурьевка» муниципального района «Прилузский» Республики Коми </w:t>
      </w:r>
      <w:r w:rsidRPr="00E53C3F">
        <w:rPr>
          <w:bCs/>
        </w:rPr>
        <w:lastRenderedPageBreak/>
        <w:t>на 2025 год в сумме 0 тыс. рублей, на 2026 год в сумме 0 тыс. рублей и на 2027 год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3.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1. Утвердить общий объем безвозмездных поступлений в бюджет сельского поселения «Гурьевка» муниципального района «Прилузский» Республики Коми в 2025 году в сумме 5197,19 тыс. рублей, в том числе объем межбюджетных трансфертов, получаемых из других бюджетов бюджетной системы Российской Федерации, в сумме 5197,19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2. Утвердить объем безвозмездных поступлений в бюджет сельского поселения «Гурьевка» муниципального района «Прилузский» Республики Коми в 2026 году в сумме 3347,45 тыс. рублей, в том числе объем межбюджетных трансфертов, получаемых из других бюджетов бюджетной системы Российской Федерации, в сумме 3347,45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3. Утвердить объем безвозмездных поступлений в бюджет сельского поселения «Гурьевка» муниципального района «Прилузский» Республики Коми в 2027 году в сумме 4712,69 тыс. рублей, в том числе объем межбюджетных трансфертов, получаемых из других бюджетов бюджетной системы Российской Федерации, в сумме 4712,69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4. Утвердить объем межбюджетных трансфертов, предоставляемых бюджету муниципального района «Прилузский» Республики Коми, на 2025 год в сумме 65,14 тыс. рублей, на 2026 год в сумме 0 тыс. рублей, на 2027 год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Статья 4.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1. Утвердить распределение бюджетных ассигнований по целевым статьям (муниципальным программам сельского поселения и непрограммным </w:t>
      </w:r>
      <w:r w:rsidRPr="00E53C3F">
        <w:rPr>
          <w:bCs/>
        </w:rPr>
        <w:lastRenderedPageBreak/>
        <w:t>направлениям деятельности), группам видов расходов классификации расходов на 2025 год и плановый период 2026 и 2027 годов согласно приложению № 1 к настоящему решению.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2. Утвердить ведомственную структуру расходов бюджета сельского поселения «Гурьевка» муниципального района «Прилузский» Республики Коми на 2025 год и плановый период 2026 и 2027 годов согласно приложению № 2 к настоящему решению.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5.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Утвердить источники финансирования дефицита бюджета сельского поселения «Гурьевка» муниципального района «Прилузский» Республики Коми на 2025 год и плановый период 2026 и 2027 годов согласно приложению № 3 к настоящему решению.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6.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Утвердить программу муниципальных заимствований сельского поселения «Гурьевка» муниципального района «Прилузский» Республики Коми на 2025 год и плановый период 2026 и 2027 годов согласно приложению № 4 к настоящему решению.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Муниципальные заимствования направляются на финансирование дефицита бюджета сельского поселения «Гурьевка» муниципального района «Прилузский» Республики Коми и погашение долговых обязательств сельского поселения «Гурьевка».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Статья 7.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1. 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2026 года в сумме 0 тыс. рублей, в том числе верхний предел долга по муниципальным </w:t>
      </w:r>
      <w:r w:rsidRPr="00E53C3F">
        <w:rPr>
          <w:bCs/>
        </w:rPr>
        <w:lastRenderedPageBreak/>
        <w:t>гарантиям сельского поселения «Гурьевка»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2.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2027 года в сумме 0 тыс. рублей, в том числе верхний предел долга по муниципальным гарантиям сельского поселения «Гурьевка»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3.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2028 года в сумме 0 тыс. рублей, в том числе верхний предел долга по муниципальным гарантиям сельского поселения «Гурьевка» в сумме 0 тыс. рублей. (Приложение № 5).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Статья 8.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1. Утвердить объем расходов на обслуживание муниципального долга сельского поселения «Гурьевка» муниципального района «Прилузский» Республики Коми в 2025 году в сумме 0 тыс. рублей. 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2. Утвердить объем расходов на обслуживание муниципального долга сельского поселения «Гурьевка» муниципального района «Прилузский» Республики Коми в 2026 году в сумме 0 тыс. рублей и в 2027 году в сумме 0 тыс. рублей.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9.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Утвердить распределение межбюджетных трансфертов бюджету муниципального района «Прилузский» Республики Коми на осуществление части полномочий по решению вопросов местного значения в соответствии с заключенными соглашениями, согласно приложению № 6 к настоящему решению.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10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Установить, что внесение изменений в показатели сводной бюджетной росписи бюджета сельского поселения «Гурьевка» муниципального района «Прилузский» Республики Коми могут осуществляться без внесения изменений в решение о бюджете в случаях, установленных пунктом 3 статьи 217 Бюджетного Кодекса Российской Федерации. 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11.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Администрации сельского поселения «Гурьевка»: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1) произвести поквартальную разбивку доходов и расходов бюджета сельского поселения «Гурьевка» муниципального района «Прилузский» Республики Коми и довести её до сведения Совета сельского поселения «Гурьевка»;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>2) ежеквартально информировать Совет сельского поселения «Гурьевка» об исполнении настоящего решения и при необходимости вносить предложения о внесении в него изменений и дополнений в установленном порядке.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12.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Настоящее решение подлежит официальному опубликованию в «Информационном вестнике Совета и администрации сельского поселения «Гурьевка» и вступает в силу с 1 января 2025 года. </w:t>
      </w:r>
    </w:p>
    <w:p w:rsidR="00E53C3F" w:rsidRPr="00E53C3F" w:rsidRDefault="00E53C3F" w:rsidP="00E53C3F">
      <w:pPr>
        <w:ind w:firstLine="567"/>
        <w:jc w:val="both"/>
        <w:rPr>
          <w:bCs/>
        </w:rPr>
      </w:pP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Статья 13. </w:t>
      </w:r>
    </w:p>
    <w:p w:rsidR="00E53C3F" w:rsidRPr="00E53C3F" w:rsidRDefault="00E53C3F" w:rsidP="00E53C3F">
      <w:pPr>
        <w:ind w:firstLine="567"/>
        <w:jc w:val="both"/>
        <w:rPr>
          <w:bCs/>
        </w:rPr>
      </w:pPr>
      <w:r w:rsidRPr="00E53C3F">
        <w:rPr>
          <w:bCs/>
        </w:rPr>
        <w:t xml:space="preserve"> Контроль выполнения настоящего решения оставляю за собой.</w:t>
      </w:r>
    </w:p>
    <w:p w:rsidR="00E53C3F" w:rsidRPr="00E53C3F" w:rsidRDefault="00E53C3F" w:rsidP="00E53C3F">
      <w:pPr>
        <w:jc w:val="both"/>
      </w:pPr>
    </w:p>
    <w:p w:rsidR="00E53C3F" w:rsidRPr="00E53C3F" w:rsidRDefault="00E53C3F" w:rsidP="00E53C3F">
      <w:pPr>
        <w:jc w:val="both"/>
      </w:pPr>
      <w:r w:rsidRPr="00E53C3F">
        <w:t>Глава  сельского поселения «Гурьевка</w:t>
      </w:r>
      <w:r>
        <w:t>»</w:t>
      </w:r>
      <w:r>
        <w:tab/>
        <w:t xml:space="preserve">                   </w:t>
      </w:r>
      <w:r w:rsidRPr="00E53C3F">
        <w:t>М.А.Яценко</w:t>
      </w:r>
      <w:r w:rsidRPr="00E53C3F">
        <w:tab/>
      </w:r>
      <w:r w:rsidRPr="00E53C3F">
        <w:tab/>
      </w:r>
      <w:r w:rsidRPr="00E53C3F">
        <w:tab/>
        <w:t xml:space="preserve">                        </w:t>
      </w:r>
    </w:p>
    <w:p w:rsidR="00E53C3F" w:rsidRPr="00E53C3F" w:rsidRDefault="00E53C3F" w:rsidP="00E53C3F"/>
    <w:p w:rsidR="00E53C3F" w:rsidRPr="00E53C3F" w:rsidRDefault="00E53C3F" w:rsidP="00E53C3F">
      <w:pPr>
        <w:jc w:val="center"/>
      </w:pPr>
      <w:r w:rsidRPr="00E53C3F">
        <w:lastRenderedPageBreak/>
        <w:t xml:space="preserve">Пояснительная записка </w:t>
      </w:r>
    </w:p>
    <w:p w:rsidR="00E53C3F" w:rsidRPr="00E53C3F" w:rsidRDefault="00E53C3F" w:rsidP="00E53C3F">
      <w:pPr>
        <w:jc w:val="center"/>
      </w:pPr>
      <w:r w:rsidRPr="00E53C3F">
        <w:t>к решению Совета сельского поселения «Гурьевка» «О бюджете сельского поселения «Гурьевка» муниципального района «Прилузский» Республики Коми  на 2025 год и плановый период 2026 и 2027 годов».</w:t>
      </w:r>
    </w:p>
    <w:p w:rsidR="00E53C3F" w:rsidRPr="004059AF" w:rsidRDefault="00E53C3F" w:rsidP="00E53C3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3C3F" w:rsidRPr="00F62927" w:rsidRDefault="00E53C3F" w:rsidP="00E53C3F">
      <w:pPr>
        <w:ind w:right="-261"/>
        <w:jc w:val="both"/>
      </w:pPr>
      <w:r>
        <w:t xml:space="preserve">           Бюджет</w:t>
      </w:r>
      <w:r w:rsidRPr="00E84FAB">
        <w:rPr>
          <w:i/>
        </w:rPr>
        <w:t xml:space="preserve"> </w:t>
      </w:r>
      <w:r>
        <w:t>сельского поселения «Гурьевка» на 2025 год и плановый период 2026 и 2027</w:t>
      </w:r>
      <w:r w:rsidRPr="001D1935">
        <w:t xml:space="preserve"> годов сформирован в соответствии </w:t>
      </w:r>
      <w:r>
        <w:t xml:space="preserve">требованиями </w:t>
      </w:r>
      <w:r w:rsidRPr="001D1935">
        <w:t>Бюджетн</w:t>
      </w:r>
      <w:r>
        <w:t>ого</w:t>
      </w:r>
      <w:r w:rsidRPr="001D1935">
        <w:t xml:space="preserve"> </w:t>
      </w:r>
      <w:r>
        <w:t>кодекса Российской Ф</w:t>
      </w:r>
      <w:r>
        <w:t>е</w:t>
      </w:r>
      <w:r>
        <w:t xml:space="preserve">дерации и Налогового кодекса </w:t>
      </w:r>
      <w:r w:rsidRPr="001D1935">
        <w:t xml:space="preserve">Российской Федерации, </w:t>
      </w:r>
      <w:r>
        <w:t>на основе:</w:t>
      </w:r>
    </w:p>
    <w:p w:rsidR="00E53C3F" w:rsidRPr="00F540E7" w:rsidRDefault="00E53C3F" w:rsidP="00E53C3F">
      <w:pPr>
        <w:autoSpaceDE w:val="0"/>
        <w:autoSpaceDN w:val="0"/>
        <w:adjustRightInd w:val="0"/>
        <w:ind w:firstLine="567"/>
        <w:jc w:val="both"/>
      </w:pPr>
      <w:r w:rsidRPr="00F62927">
        <w:t xml:space="preserve">   </w:t>
      </w:r>
      <w:r w:rsidRPr="00664ACA">
        <w:t xml:space="preserve">- </w:t>
      </w:r>
      <w:r>
        <w:t xml:space="preserve">Бюджетного кодекса Российской Федерации статьями 169,184, </w:t>
      </w:r>
      <w:r>
        <w:rPr>
          <w:bCs/>
          <w:iCs/>
        </w:rPr>
        <w:t>Решения Совета сельского поселения «Гурьевка» №</w:t>
      </w:r>
      <w:r>
        <w:rPr>
          <w:bCs/>
          <w:iCs/>
          <w:lang w:val="en-US"/>
        </w:rPr>
        <w:t>V</w:t>
      </w:r>
      <w:r>
        <w:rPr>
          <w:bCs/>
          <w:iCs/>
        </w:rPr>
        <w:t>-3/1 от 15.12.2021 года «Об утверждении положения о бюджетном процессе в сельском поселении «Гурьевка» муниципального района «Прилузский» Республики Коми»</w:t>
      </w:r>
      <w:r>
        <w:t>, статьей 41 Устава сельского поселения «Гурьевка»;</w:t>
      </w:r>
    </w:p>
    <w:p w:rsidR="00E53C3F" w:rsidRPr="00F62927" w:rsidRDefault="00E53C3F" w:rsidP="00E53C3F">
      <w:pPr>
        <w:ind w:right="-261" w:firstLine="720"/>
        <w:jc w:val="both"/>
      </w:pPr>
      <w:r>
        <w:t>-</w:t>
      </w:r>
      <w:r w:rsidRPr="00F62927">
        <w:t>основных направлений бюджетной и налоговой полит</w:t>
      </w:r>
      <w:r>
        <w:t>ики сельского поселения «Гурьевка</w:t>
      </w:r>
      <w:r w:rsidRPr="00F62927">
        <w:t>»</w:t>
      </w:r>
      <w:r>
        <w:t xml:space="preserve"> на 2025 год и плановый период 2026 и 2027</w:t>
      </w:r>
      <w:r w:rsidRPr="00F62927">
        <w:t xml:space="preserve"> годов;</w:t>
      </w:r>
    </w:p>
    <w:p w:rsidR="00E53C3F" w:rsidRDefault="00E53C3F" w:rsidP="00E53C3F">
      <w:pPr>
        <w:ind w:right="-261"/>
        <w:jc w:val="both"/>
        <w:rPr>
          <w:b/>
          <w:i/>
          <w:sz w:val="28"/>
          <w:u w:val="single"/>
        </w:rPr>
      </w:pPr>
      <w:r w:rsidRPr="00F62927">
        <w:t xml:space="preserve">          </w:t>
      </w:r>
      <w:r>
        <w:t>-</w:t>
      </w:r>
      <w:r w:rsidRPr="00F62927">
        <w:t xml:space="preserve"> прогноза социально-экономического разв</w:t>
      </w:r>
      <w:r>
        <w:t>ития сельского поселения «Гурьевка» на 2025 год и на период до 2027 года.</w:t>
      </w:r>
    </w:p>
    <w:p w:rsidR="00E53C3F" w:rsidRPr="00680379" w:rsidRDefault="00E53C3F" w:rsidP="00E53C3F">
      <w:pPr>
        <w:ind w:right="-261"/>
        <w:jc w:val="both"/>
      </w:pPr>
      <w:r w:rsidRPr="00680379">
        <w:t>Исходя из следующих приоритетов:</w:t>
      </w:r>
    </w:p>
    <w:p w:rsidR="00E53C3F" w:rsidRPr="00680379" w:rsidRDefault="00E53C3F" w:rsidP="00E53C3F">
      <w:pPr>
        <w:ind w:right="-261"/>
        <w:jc w:val="both"/>
      </w:pPr>
      <w:r w:rsidRPr="00680379">
        <w:t xml:space="preserve">          - безусловного исполнения социально-значимых расходных обязательств;</w:t>
      </w:r>
    </w:p>
    <w:p w:rsidR="00E53C3F" w:rsidRPr="00680379" w:rsidRDefault="00E53C3F" w:rsidP="00E53C3F">
      <w:pPr>
        <w:ind w:right="-261"/>
        <w:jc w:val="both"/>
      </w:pPr>
      <w:r w:rsidRPr="00680379">
        <w:t xml:space="preserve">          - повышения результативности бюджетных расходов;</w:t>
      </w:r>
    </w:p>
    <w:p w:rsidR="00E53C3F" w:rsidRPr="00680379" w:rsidRDefault="00E53C3F" w:rsidP="00E53C3F">
      <w:pPr>
        <w:ind w:right="-261"/>
        <w:jc w:val="both"/>
        <w:rPr>
          <w:rFonts w:eastAsia="Calibri"/>
          <w:lang w:eastAsia="en-US"/>
        </w:rPr>
      </w:pPr>
      <w:r w:rsidRPr="00680379">
        <w:t xml:space="preserve">          -</w:t>
      </w:r>
      <w:r>
        <w:t xml:space="preserve"> </w:t>
      </w:r>
      <w:r w:rsidRPr="00680379">
        <w:t>обеспеч</w:t>
      </w:r>
      <w:r>
        <w:t>ения сбалансированности бюджета</w:t>
      </w:r>
      <w:r w:rsidRPr="00680379">
        <w:t xml:space="preserve"> </w:t>
      </w:r>
      <w:r>
        <w:t>сельского поселения «Гурьевка»</w:t>
      </w:r>
    </w:p>
    <w:p w:rsidR="00E53C3F" w:rsidRDefault="00E53C3F" w:rsidP="00E53C3F">
      <w:pPr>
        <w:jc w:val="center"/>
        <w:rPr>
          <w:b/>
          <w:i/>
          <w:u w:val="single"/>
        </w:rPr>
      </w:pPr>
      <w:r w:rsidRPr="004059AF">
        <w:rPr>
          <w:b/>
          <w:i/>
          <w:u w:val="single"/>
        </w:rPr>
        <w:t>Доходная часть бюджета</w:t>
      </w:r>
    </w:p>
    <w:p w:rsidR="00E53C3F" w:rsidRPr="004059AF" w:rsidRDefault="00E53C3F" w:rsidP="00E53C3F">
      <w:pPr>
        <w:jc w:val="center"/>
        <w:rPr>
          <w:b/>
          <w:i/>
          <w:u w:val="single"/>
        </w:rPr>
      </w:pPr>
    </w:p>
    <w:p w:rsidR="00E53C3F" w:rsidRPr="00A570EB" w:rsidRDefault="00E53C3F" w:rsidP="00E53C3F">
      <w:pPr>
        <w:autoSpaceDE w:val="0"/>
        <w:autoSpaceDN w:val="0"/>
        <w:adjustRightInd w:val="0"/>
        <w:ind w:firstLine="709"/>
        <w:jc w:val="both"/>
        <w:outlineLvl w:val="0"/>
      </w:pPr>
      <w:r w:rsidRPr="00F62927">
        <w:t xml:space="preserve">Исходными данными для </w:t>
      </w:r>
      <w:r>
        <w:t>прогнозирования доходов бюджета сельского поселения «Гурьевка» на 2025</w:t>
      </w:r>
      <w:r w:rsidRPr="00F62927">
        <w:t xml:space="preserve"> год является ожидаемая оценка доходов бюдже</w:t>
      </w:r>
      <w:r>
        <w:t xml:space="preserve">та сельского </w:t>
      </w:r>
      <w:r>
        <w:lastRenderedPageBreak/>
        <w:t xml:space="preserve">поселения </w:t>
      </w:r>
      <w:r w:rsidRPr="00F62927">
        <w:t>на текущий финансовый год,</w:t>
      </w:r>
      <w:r>
        <w:t xml:space="preserve"> </w:t>
      </w:r>
      <w:r w:rsidRPr="00F62927">
        <w:t xml:space="preserve">сведений главных администраторов </w:t>
      </w:r>
      <w:r>
        <w:t>налог</w:t>
      </w:r>
      <w:r>
        <w:t>о</w:t>
      </w:r>
      <w:r>
        <w:t xml:space="preserve">вых и </w:t>
      </w:r>
      <w:r w:rsidRPr="00F62927">
        <w:t>неналоговых доход</w:t>
      </w:r>
      <w:r>
        <w:t>ов, зачисляемых в местный бюджет на 2025-2027 годы</w:t>
      </w:r>
      <w:r w:rsidRPr="00F62927">
        <w:t>.</w:t>
      </w:r>
    </w:p>
    <w:p w:rsidR="00E53C3F" w:rsidRPr="00680379" w:rsidRDefault="00E53C3F" w:rsidP="00E53C3F">
      <w:pPr>
        <w:pStyle w:val="a6"/>
        <w:spacing w:line="276" w:lineRule="auto"/>
        <w:ind w:right="-261" w:firstLine="709"/>
      </w:pPr>
      <w:r w:rsidRPr="00680379">
        <w:t xml:space="preserve">При расчете доходов бюджета </w:t>
      </w:r>
      <w:r>
        <w:t xml:space="preserve">сельского поселения </w:t>
      </w:r>
      <w:r>
        <w:rPr>
          <w:rFonts w:eastAsia="Calibri"/>
          <w:lang w:eastAsia="en-US"/>
        </w:rPr>
        <w:t xml:space="preserve">"Гурьевка" </w:t>
      </w:r>
      <w:r>
        <w:t>учтены</w:t>
      </w:r>
      <w:r w:rsidRPr="00680379">
        <w:t xml:space="preserve"> изменения в нормативные правовые акты РФ, регулирующие отношения, оказывающие влияние на формирование д</w:t>
      </w:r>
      <w:r w:rsidRPr="00680379">
        <w:t>о</w:t>
      </w:r>
      <w:r w:rsidRPr="00680379">
        <w:t xml:space="preserve">ходной части бюджета </w:t>
      </w:r>
      <w:r>
        <w:t>сельского поселения «Гурьевка».</w:t>
      </w:r>
    </w:p>
    <w:p w:rsidR="00E53C3F" w:rsidRPr="0059172B" w:rsidRDefault="00E53C3F" w:rsidP="00E53C3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FF0000"/>
        </w:rPr>
      </w:pPr>
    </w:p>
    <w:p w:rsidR="00E53C3F" w:rsidRPr="00D2251A" w:rsidRDefault="00E53C3F" w:rsidP="00E53C3F">
      <w:pPr>
        <w:pStyle w:val="a6"/>
        <w:spacing w:line="276" w:lineRule="auto"/>
        <w:ind w:right="-261"/>
        <w:rPr>
          <w:b/>
          <w:i/>
        </w:rPr>
      </w:pPr>
      <w:r>
        <w:rPr>
          <w:b/>
          <w:i/>
        </w:rPr>
        <w:t xml:space="preserve">   </w:t>
      </w:r>
      <w:r w:rsidRPr="00D2251A">
        <w:rPr>
          <w:b/>
          <w:i/>
        </w:rPr>
        <w:t>Налоговые и неналоговые</w:t>
      </w:r>
      <w:r>
        <w:rPr>
          <w:b/>
          <w:i/>
        </w:rPr>
        <w:t xml:space="preserve"> доходы</w:t>
      </w:r>
    </w:p>
    <w:p w:rsidR="00E53C3F" w:rsidRDefault="00E53C3F" w:rsidP="00E53C3F">
      <w:pPr>
        <w:pStyle w:val="a6"/>
        <w:spacing w:line="276" w:lineRule="auto"/>
        <w:ind w:right="-261"/>
      </w:pPr>
      <w:r w:rsidRPr="00F62927">
        <w:t xml:space="preserve">            Налоговые и неналоговые доходы бюдж</w:t>
      </w:r>
      <w:r>
        <w:t>ета сельского поселения «Гурьевка» на 2025</w:t>
      </w:r>
      <w:r w:rsidRPr="00F62927">
        <w:t xml:space="preserve"> год запланированы в сумме </w:t>
      </w:r>
      <w:r>
        <w:t>219,76</w:t>
      </w:r>
      <w:r w:rsidRPr="00F62927">
        <w:t xml:space="preserve"> </w:t>
      </w:r>
      <w:r>
        <w:t>тыс.руб., на 2026</w:t>
      </w:r>
      <w:r w:rsidRPr="00F62927">
        <w:t xml:space="preserve"> год – </w:t>
      </w:r>
      <w:r>
        <w:t>220,50</w:t>
      </w:r>
      <w:r w:rsidRPr="00F62927">
        <w:t xml:space="preserve"> </w:t>
      </w:r>
      <w:r>
        <w:t xml:space="preserve">тыс.руб. и на 2027 год –224,90 </w:t>
      </w:r>
      <w:r w:rsidRPr="00F62927">
        <w:t xml:space="preserve"> </w:t>
      </w:r>
      <w:r>
        <w:t>тыс.руб</w:t>
      </w:r>
    </w:p>
    <w:tbl>
      <w:tblPr>
        <w:tblpPr w:leftFromText="180" w:rightFromText="180" w:vertAnchor="text" w:horzAnchor="page" w:tblpX="1" w:tblpY="621"/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1134"/>
        <w:gridCol w:w="1134"/>
        <w:gridCol w:w="2458"/>
      </w:tblGrid>
      <w:tr w:rsidR="00E53C3F" w:rsidRPr="00613C20" w:rsidTr="00E53C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44" w:type="dxa"/>
            <w:vMerge w:val="restart"/>
          </w:tcPr>
          <w:p w:rsidR="00E53C3F" w:rsidRPr="00167C9A" w:rsidRDefault="00E53C3F" w:rsidP="00E53C3F">
            <w:pPr>
              <w:pStyle w:val="a6"/>
              <w:ind w:right="-261"/>
            </w:pPr>
          </w:p>
          <w:p w:rsidR="00E53C3F" w:rsidRPr="00167C9A" w:rsidRDefault="00E53C3F" w:rsidP="00E53C3F">
            <w:pPr>
              <w:pStyle w:val="a6"/>
              <w:ind w:right="-261"/>
            </w:pPr>
            <w:r w:rsidRPr="00167C9A">
              <w:t>Вид доходов</w:t>
            </w:r>
          </w:p>
        </w:tc>
        <w:tc>
          <w:tcPr>
            <w:tcW w:w="4726" w:type="dxa"/>
            <w:gridSpan w:val="3"/>
          </w:tcPr>
          <w:p w:rsidR="00E53C3F" w:rsidRPr="00167C9A" w:rsidRDefault="00E53C3F" w:rsidP="00E53C3F">
            <w:pPr>
              <w:pStyle w:val="a6"/>
              <w:ind w:right="-261"/>
            </w:pPr>
            <w:r w:rsidRPr="00167C9A">
              <w:t>Сумма , тыс.рублей</w:t>
            </w:r>
          </w:p>
        </w:tc>
      </w:tr>
      <w:tr w:rsidR="00E53C3F" w:rsidRPr="00613C20" w:rsidTr="00E53C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644" w:type="dxa"/>
            <w:vMerge/>
          </w:tcPr>
          <w:p w:rsidR="00E53C3F" w:rsidRPr="00167C9A" w:rsidRDefault="00E53C3F" w:rsidP="00E53C3F">
            <w:pPr>
              <w:pStyle w:val="a6"/>
              <w:ind w:right="-261"/>
            </w:pPr>
          </w:p>
        </w:tc>
        <w:tc>
          <w:tcPr>
            <w:tcW w:w="1134" w:type="dxa"/>
          </w:tcPr>
          <w:p w:rsidR="00E53C3F" w:rsidRPr="00167C9A" w:rsidRDefault="00E53C3F" w:rsidP="00E53C3F">
            <w:pPr>
              <w:pStyle w:val="a6"/>
              <w:ind w:right="-261" w:firstLine="34"/>
            </w:pPr>
            <w:r>
              <w:t xml:space="preserve"> 2025 г</w:t>
            </w:r>
            <w:r w:rsidRPr="00167C9A">
              <w:t xml:space="preserve"> </w:t>
            </w:r>
          </w:p>
        </w:tc>
        <w:tc>
          <w:tcPr>
            <w:tcW w:w="1134" w:type="dxa"/>
          </w:tcPr>
          <w:p w:rsidR="00E53C3F" w:rsidRPr="00167C9A" w:rsidRDefault="00E53C3F" w:rsidP="00E53C3F">
            <w:pPr>
              <w:pStyle w:val="a6"/>
              <w:ind w:right="-261" w:firstLine="34"/>
            </w:pPr>
            <w:r w:rsidRPr="00167C9A">
              <w:t xml:space="preserve"> </w:t>
            </w:r>
            <w:r>
              <w:t>2026 г</w:t>
            </w:r>
          </w:p>
        </w:tc>
        <w:tc>
          <w:tcPr>
            <w:tcW w:w="2458" w:type="dxa"/>
          </w:tcPr>
          <w:p w:rsidR="00E53C3F" w:rsidRPr="00167C9A" w:rsidRDefault="00E53C3F" w:rsidP="00E53C3F">
            <w:pPr>
              <w:pStyle w:val="a6"/>
              <w:ind w:right="-261" w:firstLine="34"/>
              <w:jc w:val="left"/>
            </w:pPr>
            <w:r>
              <w:t>2027 г</w:t>
            </w:r>
            <w:r w:rsidRPr="00167C9A">
              <w:t xml:space="preserve"> </w:t>
            </w:r>
          </w:p>
        </w:tc>
      </w:tr>
      <w:tr w:rsidR="00E53C3F" w:rsidRPr="009679D5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Pr="00F03604" w:rsidRDefault="00E53C3F" w:rsidP="00E53C3F">
            <w:pPr>
              <w:pStyle w:val="a6"/>
              <w:ind w:right="-261" w:firstLine="252"/>
              <w:jc w:val="left"/>
              <w:rPr>
                <w:i/>
                <w:szCs w:val="28"/>
              </w:rPr>
            </w:pPr>
            <w:r w:rsidRPr="00F03604">
              <w:rPr>
                <w:i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53C3F" w:rsidRPr="00F03604" w:rsidRDefault="00E53C3F" w:rsidP="00E53C3F">
            <w:pPr>
              <w:pStyle w:val="a6"/>
              <w:ind w:right="-261" w:firstLine="0"/>
              <w:rPr>
                <w:i/>
              </w:rPr>
            </w:pPr>
            <w:r>
              <w:rPr>
                <w:i/>
              </w:rPr>
              <w:t>219,76</w:t>
            </w:r>
          </w:p>
        </w:tc>
        <w:tc>
          <w:tcPr>
            <w:tcW w:w="1134" w:type="dxa"/>
          </w:tcPr>
          <w:p w:rsidR="00E53C3F" w:rsidRPr="00F03604" w:rsidRDefault="00E53C3F" w:rsidP="00E53C3F">
            <w:pPr>
              <w:pStyle w:val="a6"/>
              <w:ind w:right="-261" w:firstLine="0"/>
              <w:rPr>
                <w:i/>
              </w:rPr>
            </w:pPr>
            <w:r>
              <w:rPr>
                <w:i/>
              </w:rPr>
              <w:t>220,50</w:t>
            </w:r>
          </w:p>
        </w:tc>
        <w:tc>
          <w:tcPr>
            <w:tcW w:w="2458" w:type="dxa"/>
          </w:tcPr>
          <w:p w:rsidR="00E53C3F" w:rsidRPr="00F03604" w:rsidRDefault="00E53C3F" w:rsidP="00E53C3F">
            <w:pPr>
              <w:pStyle w:val="a6"/>
              <w:ind w:right="-261" w:firstLine="0"/>
              <w:rPr>
                <w:i/>
              </w:rPr>
            </w:pPr>
            <w:r>
              <w:rPr>
                <w:i/>
              </w:rPr>
              <w:t>224,90</w:t>
            </w:r>
          </w:p>
        </w:tc>
      </w:tr>
      <w:tr w:rsidR="00E53C3F" w:rsidRPr="009679D5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Pr="009679D5" w:rsidRDefault="00E53C3F" w:rsidP="00E53C3F">
            <w:pPr>
              <w:pStyle w:val="a6"/>
              <w:ind w:right="-261" w:hanging="108"/>
              <w:jc w:val="left"/>
            </w:pPr>
            <w:r w:rsidRPr="009679D5"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E53C3F" w:rsidRPr="009679D5" w:rsidRDefault="00E53C3F" w:rsidP="00E53C3F">
            <w:pPr>
              <w:pStyle w:val="a6"/>
              <w:ind w:right="-261" w:firstLine="0"/>
            </w:pPr>
            <w:r>
              <w:t>140,0</w:t>
            </w:r>
          </w:p>
        </w:tc>
        <w:tc>
          <w:tcPr>
            <w:tcW w:w="1134" w:type="dxa"/>
          </w:tcPr>
          <w:p w:rsidR="00E53C3F" w:rsidRPr="009679D5" w:rsidRDefault="00E53C3F" w:rsidP="00E53C3F">
            <w:pPr>
              <w:pStyle w:val="a6"/>
              <w:ind w:right="-261" w:firstLine="0"/>
            </w:pPr>
            <w:r>
              <w:t>138,74</w:t>
            </w:r>
          </w:p>
        </w:tc>
        <w:tc>
          <w:tcPr>
            <w:tcW w:w="2458" w:type="dxa"/>
          </w:tcPr>
          <w:p w:rsidR="00E53C3F" w:rsidRPr="009679D5" w:rsidRDefault="00E53C3F" w:rsidP="00E53C3F">
            <w:pPr>
              <w:pStyle w:val="a6"/>
              <w:ind w:right="-261" w:firstLine="0"/>
            </w:pPr>
            <w:r>
              <w:t>142,14</w:t>
            </w:r>
          </w:p>
        </w:tc>
      </w:tr>
      <w:tr w:rsidR="00E53C3F" w:rsidRPr="00613C20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Pr="00613C20" w:rsidRDefault="00E53C3F" w:rsidP="00E53C3F">
            <w:pPr>
              <w:pStyle w:val="a6"/>
              <w:ind w:right="-261" w:hanging="108"/>
              <w:jc w:val="left"/>
            </w:pPr>
            <w:r>
              <w:t>Налоги на имущество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19,0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20,0</w:t>
            </w:r>
          </w:p>
        </w:tc>
        <w:tc>
          <w:tcPr>
            <w:tcW w:w="2458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21,0</w:t>
            </w:r>
          </w:p>
        </w:tc>
      </w:tr>
      <w:tr w:rsidR="00E53C3F" w:rsidRPr="00613C20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Default="00E53C3F" w:rsidP="00E53C3F">
            <w:pPr>
              <w:pStyle w:val="a6"/>
              <w:ind w:right="-261" w:hanging="108"/>
              <w:jc w:val="left"/>
            </w:pPr>
            <w:r>
              <w:t>Земельный налог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44,0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45,0</w:t>
            </w:r>
          </w:p>
        </w:tc>
        <w:tc>
          <w:tcPr>
            <w:tcW w:w="2458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45,0</w:t>
            </w:r>
          </w:p>
        </w:tc>
      </w:tr>
      <w:tr w:rsidR="00E53C3F" w:rsidRPr="00613C20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Pr="00613C20" w:rsidRDefault="00E53C3F" w:rsidP="00E53C3F">
            <w:pPr>
              <w:pStyle w:val="a6"/>
              <w:ind w:right="-261" w:hanging="108"/>
              <w:jc w:val="left"/>
            </w:pPr>
            <w:r w:rsidRPr="00613C20">
              <w:t>Государственная пошлина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5,00</w:t>
            </w:r>
          </w:p>
        </w:tc>
        <w:tc>
          <w:tcPr>
            <w:tcW w:w="1134" w:type="dxa"/>
          </w:tcPr>
          <w:p w:rsidR="00E53C3F" w:rsidRPr="00613C20" w:rsidRDefault="00E53C3F" w:rsidP="00E53C3F">
            <w:pPr>
              <w:pStyle w:val="a6"/>
              <w:ind w:right="-261" w:firstLine="0"/>
            </w:pPr>
            <w:r>
              <w:t>5,00</w:t>
            </w:r>
          </w:p>
        </w:tc>
        <w:tc>
          <w:tcPr>
            <w:tcW w:w="2458" w:type="dxa"/>
          </w:tcPr>
          <w:p w:rsidR="00E53C3F" w:rsidRPr="00076D12" w:rsidRDefault="00E53C3F" w:rsidP="00E53C3F">
            <w:pPr>
              <w:pStyle w:val="a6"/>
              <w:ind w:right="-261" w:firstLine="0"/>
            </w:pPr>
            <w:r>
              <w:t>5,00</w:t>
            </w:r>
          </w:p>
        </w:tc>
      </w:tr>
      <w:tr w:rsidR="00E53C3F" w:rsidTr="00E53C3F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644" w:type="dxa"/>
          </w:tcPr>
          <w:p w:rsidR="00E53C3F" w:rsidRDefault="00E53C3F" w:rsidP="00E53C3F">
            <w:pPr>
              <w:pStyle w:val="a6"/>
              <w:spacing w:line="240" w:lineRule="auto"/>
              <w:ind w:right="-261" w:hanging="108"/>
            </w:pPr>
            <w:r w:rsidRPr="009B07D1">
              <w:t xml:space="preserve">Доходы от использования имущества, </w:t>
            </w:r>
            <w:r w:rsidRPr="009B07D1"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E53C3F" w:rsidRDefault="00E53C3F" w:rsidP="00E53C3F">
            <w:pPr>
              <w:pStyle w:val="a6"/>
              <w:ind w:right="-261" w:firstLine="0"/>
            </w:pPr>
            <w:r>
              <w:lastRenderedPageBreak/>
              <w:t>11,76</w:t>
            </w:r>
          </w:p>
        </w:tc>
        <w:tc>
          <w:tcPr>
            <w:tcW w:w="1134" w:type="dxa"/>
          </w:tcPr>
          <w:p w:rsidR="00E53C3F" w:rsidRDefault="00E53C3F" w:rsidP="00E53C3F">
            <w:pPr>
              <w:pStyle w:val="a6"/>
              <w:ind w:right="-261" w:firstLine="0"/>
            </w:pPr>
            <w:r>
              <w:t>11,76</w:t>
            </w:r>
          </w:p>
        </w:tc>
        <w:tc>
          <w:tcPr>
            <w:tcW w:w="2458" w:type="dxa"/>
          </w:tcPr>
          <w:p w:rsidR="00E53C3F" w:rsidRDefault="00E53C3F" w:rsidP="00E53C3F">
            <w:pPr>
              <w:pStyle w:val="a6"/>
              <w:ind w:right="-261" w:firstLine="0"/>
            </w:pPr>
            <w:r>
              <w:t>11,76</w:t>
            </w:r>
          </w:p>
        </w:tc>
      </w:tr>
    </w:tbl>
    <w:p w:rsidR="00E53C3F" w:rsidRDefault="00E53C3F" w:rsidP="00E53C3F">
      <w:pPr>
        <w:pStyle w:val="a6"/>
        <w:spacing w:line="276" w:lineRule="auto"/>
        <w:ind w:right="-261"/>
      </w:pPr>
      <w:r w:rsidRPr="00F62927">
        <w:lastRenderedPageBreak/>
        <w:t>Основные оценки поступления доходов приведены в таблице:</w:t>
      </w:r>
    </w:p>
    <w:p w:rsidR="00E53C3F" w:rsidRDefault="00E53C3F" w:rsidP="00E53C3F">
      <w:pPr>
        <w:pStyle w:val="a6"/>
        <w:spacing w:line="276" w:lineRule="auto"/>
        <w:ind w:right="-261"/>
      </w:pPr>
    </w:p>
    <w:p w:rsidR="00E53C3F" w:rsidRDefault="00E53C3F" w:rsidP="00E53C3F">
      <w:pPr>
        <w:pStyle w:val="a6"/>
        <w:spacing w:line="276" w:lineRule="auto"/>
        <w:ind w:right="-261"/>
      </w:pPr>
      <w:r w:rsidRPr="00F62927">
        <w:t xml:space="preserve"> </w:t>
      </w:r>
    </w:p>
    <w:p w:rsidR="00E53C3F" w:rsidRDefault="00E53C3F" w:rsidP="00E53C3F">
      <w:pPr>
        <w:pStyle w:val="a6"/>
        <w:ind w:right="-261"/>
        <w:rPr>
          <w:b/>
          <w:i/>
        </w:rPr>
      </w:pPr>
    </w:p>
    <w:p w:rsidR="00E53C3F" w:rsidRPr="00922FC7" w:rsidRDefault="00E53C3F" w:rsidP="00E53C3F">
      <w:pPr>
        <w:jc w:val="both"/>
        <w:rPr>
          <w:u w:val="single"/>
        </w:rPr>
      </w:pPr>
      <w:r w:rsidRPr="00F440C1">
        <w:t xml:space="preserve"> </w:t>
      </w:r>
      <w:r>
        <w:t xml:space="preserve">         Одним из основных налоговых источников доходной части бюджета сельского поселения «Гурьевка» является </w:t>
      </w:r>
      <w:r>
        <w:rPr>
          <w:u w:val="single"/>
        </w:rPr>
        <w:t>налог на доходы физических лиц</w:t>
      </w:r>
      <w:r>
        <w:t>. Налоговая база по данному виду налога определена исходя из планируемого фонда оплаты труда на 2025 год и ожидаемого поступления налога за 2024 год.</w:t>
      </w:r>
      <w:r w:rsidRPr="00A570EB">
        <w:t xml:space="preserve"> </w:t>
      </w:r>
      <w:r w:rsidRPr="00B84713">
        <w:t>Налоговый потенциал по налогу на доходы физических лиц рассчитан исходя из планируемого фон</w:t>
      </w:r>
      <w:r>
        <w:t>да оплаты труда на 2025</w:t>
      </w:r>
      <w:r w:rsidRPr="00B84713">
        <w:t xml:space="preserve"> год</w:t>
      </w:r>
      <w:r>
        <w:t xml:space="preserve"> и плановый период 2026 и 2027 годов</w:t>
      </w:r>
      <w:r w:rsidRPr="00B84713">
        <w:t>, согласованного с Министерством экономического развития Республики К</w:t>
      </w:r>
      <w:r w:rsidRPr="00B84713">
        <w:t>о</w:t>
      </w:r>
      <w:r w:rsidRPr="00B84713">
        <w:t>ми.</w:t>
      </w:r>
    </w:p>
    <w:p w:rsidR="00E53C3F" w:rsidRPr="00167C9A" w:rsidRDefault="00E53C3F" w:rsidP="000764F5">
      <w:pPr>
        <w:pStyle w:val="a6"/>
        <w:spacing w:line="240" w:lineRule="auto"/>
        <w:ind w:right="-261" w:firstLine="900"/>
      </w:pPr>
      <w:r w:rsidRPr="00B84713">
        <w:t>Налоговый потенциал по налогу на доходы физическ</w:t>
      </w:r>
      <w:r>
        <w:t>их лиц по сельскому поселению «Гурьевка» на 2025</w:t>
      </w:r>
      <w:r w:rsidRPr="00B84713">
        <w:t xml:space="preserve"> год </w:t>
      </w:r>
      <w:r>
        <w:t xml:space="preserve"> </w:t>
      </w:r>
      <w:r w:rsidRPr="006C5BC4">
        <w:t>составил</w:t>
      </w:r>
      <w:r>
        <w:t xml:space="preserve"> 140,00 тыс.руб.</w:t>
      </w:r>
      <w:r w:rsidRPr="0018737E">
        <w:t xml:space="preserve"> </w:t>
      </w:r>
      <w:r>
        <w:t xml:space="preserve">(или 64 </w:t>
      </w:r>
      <w:r w:rsidRPr="0018737E">
        <w:t>%</w:t>
      </w:r>
      <w:r>
        <w:t xml:space="preserve"> от всей суммы</w:t>
      </w:r>
      <w:r w:rsidRPr="0018737E">
        <w:t xml:space="preserve"> </w:t>
      </w:r>
      <w:r>
        <w:t>налоговых поступлений</w:t>
      </w:r>
      <w:r w:rsidRPr="00A570EB">
        <w:t xml:space="preserve"> </w:t>
      </w:r>
      <w:r>
        <w:t>в 2024</w:t>
      </w:r>
      <w:r w:rsidRPr="00A570EB">
        <w:t xml:space="preserve"> году</w:t>
      </w:r>
      <w:r>
        <w:t>)</w:t>
      </w:r>
      <w:r w:rsidRPr="00167C9A">
        <w:t xml:space="preserve"> на плановый перио</w:t>
      </w:r>
      <w:r>
        <w:t>д 2026 год 138,74</w:t>
      </w:r>
      <w:r w:rsidRPr="00167C9A">
        <w:t xml:space="preserve">  тыс.рублей</w:t>
      </w:r>
      <w:r>
        <w:t xml:space="preserve"> (63%), 2027</w:t>
      </w:r>
      <w:r w:rsidRPr="00167C9A">
        <w:t xml:space="preserve"> год </w:t>
      </w:r>
      <w:r>
        <w:t>142,14 тыс.рублей (63%)</w:t>
      </w:r>
    </w:p>
    <w:p w:rsidR="00E53C3F" w:rsidRDefault="00E53C3F" w:rsidP="00E53C3F">
      <w:pPr>
        <w:ind w:firstLine="709"/>
        <w:jc w:val="both"/>
      </w:pPr>
      <w:r>
        <w:t>Н</w:t>
      </w:r>
      <w:r w:rsidRPr="004F3D5D">
        <w:rPr>
          <w:u w:val="single"/>
        </w:rPr>
        <w:t>алог на имущество физических лиц</w:t>
      </w:r>
      <w:r>
        <w:t xml:space="preserve">, взимаемых по ставкам, применяемым к объектам налогообложения, расположенных в границах поселений запланированы в сумме 19,00 </w:t>
      </w:r>
      <w:r w:rsidRPr="0018737E">
        <w:t>тыс.руб.</w:t>
      </w:r>
      <w:r>
        <w:t xml:space="preserve"> (9</w:t>
      </w:r>
      <w:r w:rsidRPr="00AB5739">
        <w:t>%)</w:t>
      </w:r>
      <w:r>
        <w:t xml:space="preserve"> в 2025 году.</w:t>
      </w:r>
      <w:r w:rsidRPr="004F3D5D">
        <w:t xml:space="preserve"> </w:t>
      </w:r>
      <w:r>
        <w:t>В плановом периоде в 2026 году планируется получить 20,0 тыс.руб. (9%) и в 2027</w:t>
      </w:r>
      <w:r w:rsidRPr="00167C9A">
        <w:t xml:space="preserve"> год</w:t>
      </w:r>
      <w:r>
        <w:t>у</w:t>
      </w:r>
      <w:r w:rsidRPr="00167C9A">
        <w:t xml:space="preserve"> планируется получит</w:t>
      </w:r>
      <w:r>
        <w:t>ь 21,0 тыс.руб. (9%)</w:t>
      </w:r>
    </w:p>
    <w:p w:rsidR="00E53C3F" w:rsidRDefault="00E53C3F" w:rsidP="00E53C3F">
      <w:pPr>
        <w:jc w:val="both"/>
      </w:pPr>
      <w:r>
        <w:t xml:space="preserve">              З</w:t>
      </w:r>
      <w:r>
        <w:rPr>
          <w:u w:val="single"/>
        </w:rPr>
        <w:t>емельный</w:t>
      </w:r>
      <w:r w:rsidRPr="00AB5739">
        <w:rPr>
          <w:u w:val="single"/>
        </w:rPr>
        <w:t xml:space="preserve"> налог</w:t>
      </w:r>
      <w:r>
        <w:t xml:space="preserve">, взимаемый по ставкам, установленным Налоговым кодексом Российской </w:t>
      </w:r>
      <w:r>
        <w:lastRenderedPageBreak/>
        <w:t xml:space="preserve">Федерации, планируется на 2025 год в размере 44,00 тыс.руб. </w:t>
      </w:r>
      <w:r w:rsidRPr="0018737E">
        <w:t>(</w:t>
      </w:r>
      <w:r>
        <w:t>20</w:t>
      </w:r>
      <w:r w:rsidRPr="0018737E">
        <w:t>%)</w:t>
      </w:r>
      <w:r>
        <w:t xml:space="preserve"> и определен исходя из данных по налогооблагаемой площади земель поселения и утвержденных ставок по налогу. В плановом периоде в 2026 году планируется получить 45,0 тыс.руб. (20%) и в 2026 </w:t>
      </w:r>
      <w:r w:rsidRPr="00167C9A">
        <w:t>год</w:t>
      </w:r>
      <w:r>
        <w:t>у</w:t>
      </w:r>
      <w:r w:rsidRPr="00167C9A">
        <w:t xml:space="preserve"> планируется получит</w:t>
      </w:r>
      <w:r>
        <w:t>ь 45,00 тыс.руб. (20%)</w:t>
      </w:r>
    </w:p>
    <w:p w:rsidR="00E53C3F" w:rsidRDefault="00E53C3F" w:rsidP="00E53C3F">
      <w:pPr>
        <w:ind w:firstLine="709"/>
        <w:jc w:val="both"/>
      </w:pPr>
      <w:r>
        <w:t xml:space="preserve"> </w:t>
      </w:r>
      <w:r w:rsidRPr="00167C9A">
        <w:rPr>
          <w:bCs/>
          <w:u w:val="single"/>
        </w:rPr>
        <w:t>Государственная пошлина</w:t>
      </w:r>
      <w:r w:rsidRPr="00167C9A">
        <w:t>, закрепленная за местным бюджетом в соответствии со ст. 61.1 Бюджетного Кодекса Российск</w:t>
      </w:r>
      <w:r>
        <w:t>ой Федерации, рассчитана на 2025</w:t>
      </w:r>
      <w:r w:rsidRPr="00167C9A">
        <w:t xml:space="preserve"> год </w:t>
      </w:r>
      <w:r>
        <w:t>и плановый период 2026 и 2027 годов</w:t>
      </w:r>
      <w:r w:rsidRPr="00167C9A">
        <w:t xml:space="preserve"> в су</w:t>
      </w:r>
      <w:r w:rsidRPr="00167C9A">
        <w:t>м</w:t>
      </w:r>
      <w:r w:rsidRPr="00167C9A">
        <w:t>ме</w:t>
      </w:r>
      <w:r>
        <w:t xml:space="preserve"> по 5,00 </w:t>
      </w:r>
      <w:r w:rsidRPr="00B25AE9">
        <w:t>тыс.руб.</w:t>
      </w:r>
    </w:p>
    <w:p w:rsidR="00E53C3F" w:rsidRDefault="00E53C3F" w:rsidP="00E53C3F">
      <w:pPr>
        <w:jc w:val="both"/>
        <w:rPr>
          <w:bCs/>
        </w:rPr>
      </w:pPr>
      <w:r>
        <w:t xml:space="preserve">          </w:t>
      </w:r>
      <w:r w:rsidRPr="009B07D1">
        <w:rPr>
          <w:bCs/>
          <w:u w:val="single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bCs/>
        </w:rPr>
        <w:t xml:space="preserve">запланированы в сумме по 11,76 тыс.руб. на 2025 год и плановый период 2026 и 2027 годов. </w:t>
      </w:r>
    </w:p>
    <w:p w:rsidR="00E53C3F" w:rsidRPr="00B51FE5" w:rsidRDefault="00E53C3F" w:rsidP="00E53C3F">
      <w:pPr>
        <w:jc w:val="both"/>
        <w:rPr>
          <w:bCs/>
        </w:rPr>
      </w:pPr>
      <w:r w:rsidRPr="007E5734">
        <w:rPr>
          <w:bCs/>
          <w:u w:val="single"/>
        </w:rPr>
        <w:t xml:space="preserve">        </w:t>
      </w:r>
    </w:p>
    <w:p w:rsidR="00E53C3F" w:rsidRPr="00167C9A" w:rsidRDefault="000764F5" w:rsidP="00E53C3F">
      <w:pPr>
        <w:pStyle w:val="a6"/>
        <w:ind w:firstLine="900"/>
        <w:rPr>
          <w:bCs/>
          <w:highlight w:val="yellow"/>
          <w:u w:val="single"/>
        </w:rPr>
      </w:pPr>
      <w:r>
        <w:rPr>
          <w:b/>
          <w:i/>
        </w:rPr>
        <w:t xml:space="preserve">         </w:t>
      </w:r>
      <w:r w:rsidR="00E53C3F">
        <w:rPr>
          <w:b/>
          <w:i/>
        </w:rPr>
        <w:t xml:space="preserve">  </w:t>
      </w:r>
      <w:r w:rsidR="00E53C3F" w:rsidRPr="00D2251A">
        <w:rPr>
          <w:b/>
          <w:i/>
        </w:rPr>
        <w:t>Безвозмездные поступления</w:t>
      </w:r>
    </w:p>
    <w:p w:rsidR="00E53C3F" w:rsidRPr="00DF074C" w:rsidRDefault="00E53C3F" w:rsidP="00E53C3F">
      <w:pPr>
        <w:tabs>
          <w:tab w:val="left" w:pos="709"/>
        </w:tabs>
        <w:ind w:firstLine="567"/>
        <w:jc w:val="both"/>
      </w:pPr>
      <w:r w:rsidRPr="00F148E2">
        <w:t>Объем безвозмездных поступлений</w:t>
      </w:r>
      <w:r w:rsidRPr="00D2251A">
        <w:t xml:space="preserve"> от других бюджетов бюджетной системы Росси</w:t>
      </w:r>
      <w:r w:rsidRPr="00D2251A">
        <w:t>й</w:t>
      </w:r>
      <w:r>
        <w:t>ской Федерации на 2025 год и плановый период 2026 и 2027</w:t>
      </w:r>
      <w:r w:rsidRPr="00D2251A">
        <w:t xml:space="preserve"> годов предусмотрен в соотве</w:t>
      </w:r>
      <w:r w:rsidRPr="00D2251A">
        <w:t>т</w:t>
      </w:r>
      <w:r>
        <w:t>ствии с законом</w:t>
      </w:r>
      <w:r w:rsidRPr="00D2251A">
        <w:t xml:space="preserve"> Республики Коми «О республиканском бюджете Республики К</w:t>
      </w:r>
      <w:r w:rsidRPr="00D2251A">
        <w:t>о</w:t>
      </w:r>
      <w:r>
        <w:t>ми на 2025 год и плановый период 2026</w:t>
      </w:r>
      <w:r w:rsidRPr="00D2251A">
        <w:t xml:space="preserve"> и 2</w:t>
      </w:r>
      <w:r>
        <w:t>027</w:t>
      </w:r>
      <w:r w:rsidRPr="00D2251A">
        <w:t xml:space="preserve"> годов» и с</w:t>
      </w:r>
      <w:r w:rsidRPr="00D2251A">
        <w:t>о</w:t>
      </w:r>
      <w:r>
        <w:t xml:space="preserve">ставляет </w:t>
      </w:r>
      <w:r>
        <w:rPr>
          <w:u w:val="single"/>
        </w:rPr>
        <w:t xml:space="preserve">в 2025 году 5197,19 тыс.руб.; в 2026 году 3347,45 тыс.руб.; в 2027 </w:t>
      </w:r>
      <w:r w:rsidRPr="00696E74">
        <w:rPr>
          <w:u w:val="single"/>
        </w:rPr>
        <w:t xml:space="preserve">году </w:t>
      </w:r>
      <w:r>
        <w:rPr>
          <w:u w:val="single"/>
        </w:rPr>
        <w:t>4712,69</w:t>
      </w:r>
      <w:r w:rsidRPr="00696E74">
        <w:rPr>
          <w:u w:val="single"/>
        </w:rPr>
        <w:t xml:space="preserve"> тыс.руб</w:t>
      </w:r>
      <w:r>
        <w:rPr>
          <w:u w:val="single"/>
        </w:rPr>
        <w:t>.</w:t>
      </w:r>
    </w:p>
    <w:p w:rsidR="00E53C3F" w:rsidRDefault="00E53C3F" w:rsidP="00E53C3F">
      <w:pPr>
        <w:jc w:val="both"/>
      </w:pPr>
      <w:r>
        <w:t xml:space="preserve">          Для расчета дотаций на выравнивание уровня бюджетной обеспеченности поселения был рассчитан налоговый потенциал поселения. </w:t>
      </w:r>
      <w:r w:rsidRPr="00EB7B7B">
        <w:t>Дотация</w:t>
      </w:r>
      <w:r>
        <w:t xml:space="preserve"> бюджетам сельских поселений на выравнивание бюджетной обеспеченности из бюджета субъекта Российской Федерации в 2025 году составляет 17,00</w:t>
      </w:r>
      <w:r w:rsidRPr="00E20936">
        <w:t xml:space="preserve"> тыс. руб</w:t>
      </w:r>
      <w:r>
        <w:t>., в 2026 году 17,0 тыс.руб., в 2027</w:t>
      </w:r>
      <w:r w:rsidRPr="00E20936">
        <w:t xml:space="preserve"> году </w:t>
      </w:r>
      <w:r>
        <w:t>16,1</w:t>
      </w:r>
      <w:r w:rsidRPr="00E20936">
        <w:t xml:space="preserve"> тыс.руб.</w:t>
      </w:r>
      <w:r>
        <w:t xml:space="preserve"> Дотация на выравнивание уровня бюджетной обеспеченности из бюджета муниципального района составила в 2025 году </w:t>
      </w:r>
      <w:r w:rsidRPr="00622511">
        <w:lastRenderedPageBreak/>
        <w:t>4410,26</w:t>
      </w:r>
      <w:r w:rsidRPr="00E20936">
        <w:t xml:space="preserve"> тыс.руб</w:t>
      </w:r>
      <w:r>
        <w:t>., в 2026</w:t>
      </w:r>
      <w:r w:rsidRPr="00E20936">
        <w:t xml:space="preserve"> году </w:t>
      </w:r>
      <w:r>
        <w:t>3119,21 тыс.руб., в 2027</w:t>
      </w:r>
      <w:r w:rsidRPr="00E20936">
        <w:t xml:space="preserve"> году</w:t>
      </w:r>
      <w:r>
        <w:rPr>
          <w:b/>
        </w:rPr>
        <w:t xml:space="preserve"> </w:t>
      </w:r>
      <w:r>
        <w:t xml:space="preserve">3778,20 </w:t>
      </w:r>
      <w:r w:rsidRPr="00E20936">
        <w:t>тыс.руб.</w:t>
      </w:r>
      <w:r>
        <w:t xml:space="preserve">  </w:t>
      </w:r>
    </w:p>
    <w:p w:rsidR="00E53C3F" w:rsidRDefault="00E53C3F" w:rsidP="00E53C3F">
      <w:pPr>
        <w:ind w:firstLine="180"/>
        <w:jc w:val="both"/>
      </w:pPr>
      <w:r>
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запланированы в 2025 году в размере 167,64</w:t>
      </w:r>
      <w:r>
        <w:rPr>
          <w:b/>
        </w:rPr>
        <w:t xml:space="preserve"> </w:t>
      </w:r>
      <w:r w:rsidRPr="0018737E">
        <w:t>тыс.</w:t>
      </w:r>
      <w:r>
        <w:t xml:space="preserve"> </w:t>
      </w:r>
      <w:r w:rsidRPr="0018737E">
        <w:t>руб</w:t>
      </w:r>
      <w:r>
        <w:t>., в 2026</w:t>
      </w:r>
      <w:r w:rsidRPr="0018737E">
        <w:t xml:space="preserve"> году </w:t>
      </w:r>
      <w:r>
        <w:t>183,94 тыс.руб., в 2027</w:t>
      </w:r>
      <w:r w:rsidRPr="0018737E">
        <w:t xml:space="preserve"> году </w:t>
      </w:r>
      <w:r>
        <w:t>191,09</w:t>
      </w:r>
      <w:r w:rsidRPr="0018737E">
        <w:t xml:space="preserve"> тыс.руб.</w:t>
      </w:r>
      <w:r>
        <w:t xml:space="preserve"> и рассчитана в соответствие с существующими нормативами по количеству военнообязанных. Субвенция на осуществление переданных полномочий по расчету и предоставлению субвенции ст.6,7 ч 1,2 ст.8 ч.3,4 ст.3, ч.4 ст.8 Закона РК № 95-РЗ (на расходы по составлению протоколов об административных правонарушениях) запланированы в размере 27,30 тыс. руб. на 2025 год и плановый период 2026 и 2027 годов по 27,30 тыс.руб.</w:t>
      </w:r>
    </w:p>
    <w:p w:rsidR="00E53C3F" w:rsidRDefault="00E53C3F" w:rsidP="00E53C3F">
      <w:pPr>
        <w:ind w:firstLine="180"/>
        <w:jc w:val="both"/>
      </w:pPr>
      <w:r>
        <w:t>Межбюджетные трансферты в соответствии с заключенными соглашениями по передаче полномочий на 2025 год запланированы в сумме 574,99 тыс.руб., на плановый период 2027 год запланированы в сумме 700,00 тыс.руб.</w:t>
      </w:r>
    </w:p>
    <w:p w:rsidR="00E53C3F" w:rsidRDefault="00E53C3F" w:rsidP="00E53C3F">
      <w:pPr>
        <w:jc w:val="both"/>
      </w:pPr>
    </w:p>
    <w:p w:rsidR="00E53C3F" w:rsidRPr="00A570EB" w:rsidRDefault="00E53C3F" w:rsidP="00E53C3F">
      <w:pPr>
        <w:jc w:val="both"/>
        <w:rPr>
          <w:b/>
        </w:rPr>
      </w:pPr>
      <w:r>
        <w:rPr>
          <w:b/>
        </w:rPr>
        <w:tab/>
        <w:t>Всего, план доходной части бюджета сельского поселения «Гурьевка» на 2025 год составил 5416,95 тыс. рублей, на 2026 год 3567,95 тыс. руб., на 2027 год 4937,59 тыс. руб.</w:t>
      </w:r>
    </w:p>
    <w:p w:rsidR="00E53C3F" w:rsidRPr="00680379" w:rsidRDefault="00E53C3F" w:rsidP="00E53C3F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pacing w:val="-1"/>
        </w:rPr>
      </w:pPr>
      <w:r w:rsidRPr="00680379">
        <w:t>Распределени</w:t>
      </w:r>
      <w:r>
        <w:t>е бюджетных ассигнований</w:t>
      </w:r>
      <w:r w:rsidRPr="00680379">
        <w:t xml:space="preserve"> бюджета </w:t>
      </w:r>
      <w:r>
        <w:t>сельского поселения</w:t>
      </w:r>
      <w:r>
        <w:rPr>
          <w:color w:val="000000"/>
        </w:rPr>
        <w:t xml:space="preserve"> «Гурьевка</w:t>
      </w:r>
      <w:r w:rsidRPr="00680379">
        <w:rPr>
          <w:color w:val="000000"/>
        </w:rPr>
        <w:t>» по</w:t>
      </w:r>
      <w:r w:rsidRPr="00680379">
        <w:t xml:space="preserve"> кодам бюджетной классификации доходов бюджета</w:t>
      </w:r>
      <w:r>
        <w:t xml:space="preserve"> представлено в приложении 1 к </w:t>
      </w:r>
      <w:r w:rsidRPr="00680379">
        <w:t>пояснительной записке.</w:t>
      </w:r>
    </w:p>
    <w:p w:rsidR="00E53C3F" w:rsidRDefault="00E53C3F" w:rsidP="00E53C3F">
      <w:pPr>
        <w:jc w:val="both"/>
      </w:pPr>
    </w:p>
    <w:p w:rsidR="00E53C3F" w:rsidRPr="003F25E9" w:rsidRDefault="00E53C3F" w:rsidP="00E53C3F">
      <w:pPr>
        <w:jc w:val="both"/>
      </w:pPr>
    </w:p>
    <w:p w:rsidR="00E53C3F" w:rsidRPr="004059AF" w:rsidRDefault="00E53C3F" w:rsidP="00E53C3F">
      <w:pPr>
        <w:jc w:val="center"/>
        <w:rPr>
          <w:b/>
          <w:i/>
          <w:u w:val="single"/>
        </w:rPr>
      </w:pPr>
      <w:r w:rsidRPr="004059AF">
        <w:rPr>
          <w:b/>
          <w:i/>
          <w:u w:val="single"/>
        </w:rPr>
        <w:t>Расходная часть бюджета</w:t>
      </w:r>
    </w:p>
    <w:p w:rsidR="00E53C3F" w:rsidRDefault="00E53C3F" w:rsidP="00E53C3F">
      <w:pPr>
        <w:ind w:firstLine="567"/>
        <w:jc w:val="both"/>
      </w:pPr>
      <w:r>
        <w:t>Расходная часть бюджета сельского поселения «Гурьевка» на 2025 год сформирована</w:t>
      </w:r>
      <w:r w:rsidRPr="00E46825">
        <w:t xml:space="preserve"> </w:t>
      </w:r>
      <w:r w:rsidRPr="00C9288D">
        <w:t xml:space="preserve">с учетом </w:t>
      </w:r>
      <w:r w:rsidRPr="00C9288D">
        <w:lastRenderedPageBreak/>
        <w:t>представле</w:t>
      </w:r>
      <w:r w:rsidRPr="00C9288D">
        <w:t>н</w:t>
      </w:r>
      <w:r w:rsidRPr="00C9288D">
        <w:t>ных главными распорядителями</w:t>
      </w:r>
      <w:r w:rsidRPr="00C9288D">
        <w:rPr>
          <w:sz w:val="28"/>
          <w:szCs w:val="28"/>
        </w:rPr>
        <w:t xml:space="preserve"> </w:t>
      </w:r>
      <w:r w:rsidRPr="00C9288D">
        <w:t>бюджетных средств обоснований бюджетных ассигнов</w:t>
      </w:r>
      <w:r w:rsidRPr="00C9288D">
        <w:t>а</w:t>
      </w:r>
      <w:r w:rsidRPr="00C9288D">
        <w:t>ний,</w:t>
      </w:r>
      <w:r>
        <w:t xml:space="preserve"> и</w:t>
      </w:r>
      <w:r w:rsidRPr="00C9288D">
        <w:t xml:space="preserve"> в</w:t>
      </w:r>
      <w:r w:rsidRPr="00A1711D">
        <w:t xml:space="preserve"> соответствии с проектом закона Республики Коми «О республиканском бюджете Республики К</w:t>
      </w:r>
      <w:r w:rsidRPr="00A1711D">
        <w:t>о</w:t>
      </w:r>
      <w:r>
        <w:t>ми на 2025 год и плановый период 2026 и 2027</w:t>
      </w:r>
      <w:r w:rsidRPr="00A1711D">
        <w:t xml:space="preserve"> годов</w:t>
      </w:r>
      <w:r>
        <w:t>»,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РФ № 131- ФЗ от 06.10.2003 года,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>в соответствии с прогнозом социально-экономического развития муниципального образования сельского поселения «Гурьевка» на 2025 год и плановый период 2025 и 2026 годов на основании 1 варианта,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>основных направлений налоговой и бюджетной политики муниципального образования сельского поселения «Гурьевка» на 2025 год и плановый период 20265 и 2027 годов.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>Формирование решения о бюджете</w:t>
      </w:r>
      <w:r w:rsidRPr="000764F5" w:rsidDel="00D326C7">
        <w:rPr>
          <w:sz w:val="24"/>
          <w:szCs w:val="24"/>
        </w:rPr>
        <w:t xml:space="preserve"> </w:t>
      </w:r>
      <w:r w:rsidRPr="000764F5">
        <w:rPr>
          <w:sz w:val="24"/>
          <w:szCs w:val="24"/>
        </w:rPr>
        <w:t>по расходам осуществлялось исходя из о</w:t>
      </w:r>
      <w:r w:rsidRPr="000764F5">
        <w:rPr>
          <w:sz w:val="24"/>
          <w:szCs w:val="24"/>
        </w:rPr>
        <w:t>п</w:t>
      </w:r>
      <w:r w:rsidRPr="000764F5">
        <w:rPr>
          <w:sz w:val="24"/>
          <w:szCs w:val="24"/>
        </w:rPr>
        <w:t xml:space="preserve">ределения планируемых объемов доходных источников сельского поселения «Гурьевка» на 2025 год и плановый период 2026 и 2027 годов.  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 xml:space="preserve"> Бюджет сельского поселения «Гурьевка» на 2025 год предусматривает расходы в сумме 5416,95 тыс.руб., в 2026 году 3567,95 тыс.руб., в 2027 году 4937,59 тыс.руб., исходя из объема д</w:t>
      </w:r>
      <w:r w:rsidRPr="000764F5">
        <w:rPr>
          <w:sz w:val="24"/>
          <w:szCs w:val="24"/>
        </w:rPr>
        <w:t>о</w:t>
      </w:r>
      <w:r w:rsidRPr="000764F5">
        <w:rPr>
          <w:sz w:val="24"/>
          <w:szCs w:val="24"/>
        </w:rPr>
        <w:t>ходных источников, обеспечивающих расходные обязательства сельского поселения «Гурьевка» в сумме 5416,95 тыс.руб. в 2025 году, 3567,95</w:t>
      </w:r>
      <w:r w:rsidRPr="000764F5">
        <w:rPr>
          <w:b/>
          <w:sz w:val="24"/>
          <w:szCs w:val="24"/>
        </w:rPr>
        <w:t xml:space="preserve"> </w:t>
      </w:r>
      <w:r w:rsidRPr="000764F5">
        <w:rPr>
          <w:sz w:val="24"/>
          <w:szCs w:val="24"/>
        </w:rPr>
        <w:t>тыс.руб. в 2026 году, 4937,59 тыс.руб. в 2027 году, в том числе налоговых и неналоговых поступлений 219,76</w:t>
      </w:r>
      <w:r w:rsidRPr="000764F5">
        <w:rPr>
          <w:b/>
          <w:sz w:val="24"/>
          <w:szCs w:val="24"/>
        </w:rPr>
        <w:t xml:space="preserve"> </w:t>
      </w:r>
      <w:r w:rsidRPr="000764F5">
        <w:rPr>
          <w:sz w:val="24"/>
          <w:szCs w:val="24"/>
        </w:rPr>
        <w:t>тыс.руб. в 2025 году, 220,5 тыс. руб. в 2026 году, 224,90 тыс. руб. в 2027 году.</w:t>
      </w:r>
    </w:p>
    <w:p w:rsidR="00E53C3F" w:rsidRPr="000764F5" w:rsidRDefault="00E53C3F" w:rsidP="000764F5">
      <w:pPr>
        <w:pStyle w:val="a6"/>
        <w:spacing w:line="240" w:lineRule="auto"/>
        <w:ind w:firstLine="708"/>
        <w:rPr>
          <w:sz w:val="24"/>
          <w:szCs w:val="24"/>
        </w:rPr>
      </w:pPr>
      <w:r w:rsidRPr="000764F5">
        <w:rPr>
          <w:sz w:val="24"/>
          <w:szCs w:val="24"/>
        </w:rPr>
        <w:t xml:space="preserve">При формировании расходов на оплату труда заложены расходы на заработную плату на 95%. </w:t>
      </w:r>
    </w:p>
    <w:p w:rsidR="00E53C3F" w:rsidRPr="00305C83" w:rsidRDefault="00E53C3F" w:rsidP="00E53C3F">
      <w:pPr>
        <w:pStyle w:val="ab"/>
        <w:tabs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4"/>
          <w:szCs w:val="24"/>
        </w:rPr>
      </w:pPr>
      <w:r w:rsidRPr="00305C83">
        <w:rPr>
          <w:color w:val="000000"/>
          <w:sz w:val="24"/>
          <w:szCs w:val="24"/>
        </w:rPr>
        <w:lastRenderedPageBreak/>
        <w:t xml:space="preserve">Расходы бюджета </w:t>
      </w:r>
      <w:r>
        <w:rPr>
          <w:color w:val="000000"/>
          <w:sz w:val="24"/>
          <w:szCs w:val="24"/>
        </w:rPr>
        <w:t>сельского поселения «Гурьевка» на 2025</w:t>
      </w:r>
      <w:r w:rsidRPr="00305C83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од</w:t>
      </w:r>
      <w:r w:rsidRPr="00305C83">
        <w:rPr>
          <w:color w:val="000000"/>
          <w:sz w:val="24"/>
          <w:szCs w:val="24"/>
        </w:rPr>
        <w:t xml:space="preserve"> предлагается утвердить в сумме </w:t>
      </w:r>
      <w:r>
        <w:rPr>
          <w:color w:val="000000"/>
          <w:sz w:val="24"/>
          <w:szCs w:val="24"/>
        </w:rPr>
        <w:t>5416,95</w:t>
      </w:r>
      <w:r w:rsidRPr="00DC01AE">
        <w:rPr>
          <w:color w:val="000000"/>
          <w:sz w:val="24"/>
          <w:szCs w:val="24"/>
        </w:rPr>
        <w:t xml:space="preserve"> тыс.руб</w:t>
      </w:r>
      <w:r>
        <w:rPr>
          <w:color w:val="000000"/>
          <w:sz w:val="24"/>
          <w:szCs w:val="24"/>
        </w:rPr>
        <w:t>.</w:t>
      </w:r>
      <w:r w:rsidRPr="00DC01A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 плановый период 2026 и 2027 годов</w:t>
      </w:r>
      <w:r w:rsidRPr="00305C83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3567,95 </w:t>
      </w:r>
      <w:r w:rsidRPr="00F353A1">
        <w:rPr>
          <w:color w:val="000000"/>
          <w:sz w:val="24"/>
          <w:szCs w:val="24"/>
        </w:rPr>
        <w:t>тыс.руб</w:t>
      </w:r>
      <w:r>
        <w:rPr>
          <w:color w:val="000000"/>
          <w:sz w:val="24"/>
          <w:szCs w:val="24"/>
        </w:rPr>
        <w:t>.</w:t>
      </w:r>
      <w:r w:rsidRPr="00F353A1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4937,59</w:t>
      </w:r>
      <w:r w:rsidRPr="00305C83">
        <w:rPr>
          <w:color w:val="000000"/>
          <w:sz w:val="24"/>
          <w:szCs w:val="24"/>
        </w:rPr>
        <w:t xml:space="preserve"> тыс.руб</w:t>
      </w:r>
      <w:r>
        <w:rPr>
          <w:color w:val="000000"/>
          <w:sz w:val="24"/>
          <w:szCs w:val="24"/>
        </w:rPr>
        <w:t xml:space="preserve">. </w:t>
      </w:r>
      <w:r w:rsidRPr="00305C83">
        <w:rPr>
          <w:color w:val="000000"/>
          <w:sz w:val="24"/>
          <w:szCs w:val="24"/>
        </w:rPr>
        <w:t xml:space="preserve"> соответственно.</w:t>
      </w:r>
    </w:p>
    <w:p w:rsidR="00E53C3F" w:rsidRPr="00305C83" w:rsidRDefault="00E53C3F" w:rsidP="00E53C3F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pacing w:val="-1"/>
        </w:rPr>
      </w:pPr>
      <w:r w:rsidRPr="00305C83">
        <w:t>Распределени</w:t>
      </w:r>
      <w:r>
        <w:t>е расходов бюджета</w:t>
      </w:r>
      <w:r w:rsidRPr="00305C83">
        <w:t xml:space="preserve"> </w:t>
      </w:r>
      <w:r>
        <w:t>сельского поселения «Гурьевка»</w:t>
      </w:r>
      <w:r>
        <w:rPr>
          <w:color w:val="000000"/>
        </w:rPr>
        <w:t xml:space="preserve"> на 2025 год </w:t>
      </w:r>
      <w:r w:rsidRPr="00305C83">
        <w:rPr>
          <w:color w:val="000000"/>
        </w:rPr>
        <w:t xml:space="preserve"> </w:t>
      </w:r>
      <w:r w:rsidRPr="00305C83">
        <w:t xml:space="preserve"> по разделам и подразделам классификации расходов бюджетов представлено в прилож</w:t>
      </w:r>
      <w:r w:rsidRPr="00305C83">
        <w:t>е</w:t>
      </w:r>
      <w:r w:rsidRPr="00305C83">
        <w:t xml:space="preserve">нии </w:t>
      </w:r>
      <w:r>
        <w:t xml:space="preserve">2 к </w:t>
      </w:r>
      <w:r w:rsidRPr="00305C83">
        <w:t>пояснительной записке.</w:t>
      </w:r>
    </w:p>
    <w:p w:rsidR="00E53C3F" w:rsidRPr="00946B00" w:rsidRDefault="00E53C3F" w:rsidP="00E53C3F">
      <w:pPr>
        <w:pStyle w:val="22"/>
        <w:framePr w:wrap="around"/>
        <w:ind w:firstLine="567"/>
        <w:jc w:val="both"/>
        <w:rPr>
          <w:b/>
          <w:sz w:val="24"/>
          <w:szCs w:val="24"/>
        </w:rPr>
      </w:pPr>
      <w:r w:rsidRPr="00946B00">
        <w:rPr>
          <w:sz w:val="24"/>
          <w:szCs w:val="24"/>
        </w:rPr>
        <w:t>Основными приор</w:t>
      </w:r>
      <w:r>
        <w:rPr>
          <w:sz w:val="24"/>
          <w:szCs w:val="24"/>
        </w:rPr>
        <w:t>итетами бюджетной политики в 2025 году и плановом периоде 2026 и 2027</w:t>
      </w:r>
      <w:r w:rsidRPr="00946B00">
        <w:rPr>
          <w:sz w:val="24"/>
          <w:szCs w:val="24"/>
        </w:rPr>
        <w:t xml:space="preserve"> годов является:</w:t>
      </w:r>
    </w:p>
    <w:p w:rsidR="00E53C3F" w:rsidRPr="00946B00" w:rsidRDefault="00E53C3F" w:rsidP="00E53C3F">
      <w:pPr>
        <w:shd w:val="clear" w:color="auto" w:fill="FFFFFF"/>
        <w:tabs>
          <w:tab w:val="left" w:pos="142"/>
          <w:tab w:val="left" w:pos="851"/>
        </w:tabs>
        <w:ind w:firstLine="567"/>
        <w:jc w:val="both"/>
      </w:pPr>
      <w:r w:rsidRPr="00946B00">
        <w:rPr>
          <w:spacing w:val="-2"/>
        </w:rPr>
        <w:t xml:space="preserve">- </w:t>
      </w:r>
      <w:r w:rsidRPr="00946B00">
        <w:t>повышение эффективности бюджетных расходов</w:t>
      </w:r>
      <w:r>
        <w:t>;</w:t>
      </w:r>
    </w:p>
    <w:p w:rsidR="00E53C3F" w:rsidRDefault="00E53C3F" w:rsidP="00E53C3F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946B00">
        <w:t>- обеспечение сбалансирова</w:t>
      </w:r>
      <w:r>
        <w:t>нности бюджета сельского поселения «Гурьевка</w:t>
      </w:r>
      <w:r w:rsidRPr="00946B00">
        <w:t>»</w:t>
      </w:r>
      <w:r>
        <w:t>;</w:t>
      </w:r>
    </w:p>
    <w:p w:rsidR="00E53C3F" w:rsidRPr="00946B00" w:rsidRDefault="00E53C3F" w:rsidP="00E53C3F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 xml:space="preserve"> - повышение открытости и прозрачности бюджетного процесса.</w:t>
      </w:r>
    </w:p>
    <w:p w:rsidR="00E53C3F" w:rsidRPr="003E26E9" w:rsidRDefault="00E53C3F" w:rsidP="00E53C3F">
      <w:pPr>
        <w:jc w:val="both"/>
      </w:pPr>
      <w:r>
        <w:t xml:space="preserve">     </w:t>
      </w:r>
    </w:p>
    <w:p w:rsidR="00E53C3F" w:rsidRDefault="00E53C3F" w:rsidP="00E53C3F">
      <w:pPr>
        <w:pStyle w:val="2"/>
        <w:rPr>
          <w:sz w:val="24"/>
          <w:u w:val="single"/>
        </w:rPr>
      </w:pPr>
      <w:r w:rsidRPr="000045C5">
        <w:rPr>
          <w:sz w:val="24"/>
          <w:u w:val="single"/>
        </w:rPr>
        <w:t>Общегосударственные вопросы</w:t>
      </w:r>
    </w:p>
    <w:p w:rsidR="00E53C3F" w:rsidRPr="005A3347" w:rsidRDefault="00E53C3F" w:rsidP="00E53C3F"/>
    <w:p w:rsidR="00E53C3F" w:rsidRDefault="00E53C3F" w:rsidP="00E53C3F">
      <w:pPr>
        <w:jc w:val="both"/>
      </w:pPr>
      <w:r>
        <w:t xml:space="preserve">            </w:t>
      </w:r>
      <w:r>
        <w:rPr>
          <w:b/>
        </w:rPr>
        <w:t xml:space="preserve">Подраздел 0102 </w:t>
      </w:r>
      <w:r w:rsidRPr="005522EA">
        <w:t>«Функционирование высшего должностного лица субъекта Российской Федерации и муниципального образования»</w:t>
      </w:r>
      <w:r>
        <w:t xml:space="preserve"> предусматривает расходы на функционирование высшего должностного лица местного самоуправления предусмотрены в 2025 году в сумме 924,92</w:t>
      </w:r>
      <w:r w:rsidRPr="00150D7D">
        <w:t xml:space="preserve"> тыс.руб</w:t>
      </w:r>
      <w:r>
        <w:t>., и плановый период 2026 год в сумме 915,71 тыс.руб. и плановый период 2027 годов в сумме</w:t>
      </w:r>
      <w:r>
        <w:rPr>
          <w:b/>
        </w:rPr>
        <w:t xml:space="preserve"> </w:t>
      </w:r>
      <w:r w:rsidRPr="00AC4E1B">
        <w:t>по</w:t>
      </w:r>
      <w:r>
        <w:rPr>
          <w:b/>
        </w:rPr>
        <w:t xml:space="preserve"> </w:t>
      </w:r>
      <w:r>
        <w:t>969,71</w:t>
      </w:r>
      <w:r w:rsidRPr="00150D7D">
        <w:t xml:space="preserve"> тыс.руб</w:t>
      </w:r>
      <w:r>
        <w:t xml:space="preserve">.            </w:t>
      </w:r>
    </w:p>
    <w:p w:rsidR="00E53C3F" w:rsidRPr="005571CF" w:rsidRDefault="00E53C3F" w:rsidP="00E53C3F">
      <w:pPr>
        <w:jc w:val="both"/>
      </w:pPr>
      <w:r>
        <w:rPr>
          <w:b/>
        </w:rPr>
        <w:t xml:space="preserve">            </w:t>
      </w:r>
      <w:r w:rsidRPr="005571CF">
        <w:rPr>
          <w:b/>
        </w:rPr>
        <w:t>Подраздел 0103 «</w:t>
      </w:r>
      <w:r w:rsidRPr="005522EA"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5571CF">
        <w:rPr>
          <w:b/>
        </w:rPr>
        <w:t xml:space="preserve"> </w:t>
      </w:r>
      <w:r>
        <w:t xml:space="preserve">предусматривает расходы на функционирование совета сельского поселения на 2025 год и </w:t>
      </w:r>
      <w:r w:rsidRPr="00486D06">
        <w:t>плановый период 202</w:t>
      </w:r>
      <w:r>
        <w:t>6</w:t>
      </w:r>
      <w:r w:rsidRPr="00486D06">
        <w:t xml:space="preserve"> и 202</w:t>
      </w:r>
      <w:r>
        <w:t>7</w:t>
      </w:r>
      <w:r w:rsidRPr="00486D06">
        <w:t xml:space="preserve"> годов </w:t>
      </w:r>
      <w:r>
        <w:t>в сумме по 5,0 тыс.руб.</w:t>
      </w:r>
    </w:p>
    <w:p w:rsidR="00E53C3F" w:rsidRDefault="00E53C3F" w:rsidP="00E53C3F">
      <w:pPr>
        <w:jc w:val="both"/>
      </w:pPr>
      <w:r>
        <w:rPr>
          <w:b/>
        </w:rPr>
        <w:t xml:space="preserve">            Подраздел 0104 </w:t>
      </w:r>
      <w:r w:rsidRPr="005522EA"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</w:r>
      <w:r w:rsidRPr="005522EA">
        <w:lastRenderedPageBreak/>
        <w:t>администраций»</w:t>
      </w:r>
      <w:r>
        <w:t xml:space="preserve"> предусматривает расходы на содержание администрации сельского поселения «Гурьевка». В бюджете сельского поселения «Гурьевка» на расходы на содержание администрации предусмотрены:</w:t>
      </w:r>
    </w:p>
    <w:p w:rsidR="00E53C3F" w:rsidRDefault="00E53C3F" w:rsidP="00E53C3F">
      <w:pPr>
        <w:ind w:firstLine="708"/>
        <w:jc w:val="both"/>
      </w:pPr>
      <w:r>
        <w:t xml:space="preserve"> На 2025 год в сумме 2820,80</w:t>
      </w:r>
      <w:r w:rsidRPr="00150D7D">
        <w:t xml:space="preserve"> </w:t>
      </w:r>
      <w:r>
        <w:t>тыс.руб., на плановый период 2026 год в сумме 2340,32 тыс.руб. и на плановый период 2027 год в сумме 2831,77 тыс.руб.</w:t>
      </w:r>
      <w:r w:rsidRPr="00632F5A">
        <w:t xml:space="preserve"> из них расходы на </w:t>
      </w:r>
      <w:r>
        <w:t>выплаты персоналу 2183,33 тыс руб. в 2025 году, в плановом периоде 2026 году 2340,32 тыс.руб., в плановом периоде 2027 году 2338,86 тыс.руб.</w:t>
      </w:r>
      <w:r w:rsidRPr="00632F5A">
        <w:t xml:space="preserve">, </w:t>
      </w:r>
      <w:r>
        <w:t>п</w:t>
      </w:r>
      <w:r w:rsidRPr="00632F5A">
        <w:t xml:space="preserve">рочие расходы </w:t>
      </w:r>
      <w:r>
        <w:t>в 2025</w:t>
      </w:r>
      <w:r w:rsidRPr="00632F5A">
        <w:t xml:space="preserve"> году составили </w:t>
      </w:r>
      <w:r>
        <w:t>625,35</w:t>
      </w:r>
      <w:r w:rsidRPr="00632F5A">
        <w:t xml:space="preserve"> тыс.руб</w:t>
      </w:r>
      <w:r>
        <w:t>., на плановый период 2027 год в сумме 492,91 тыс.руб.</w:t>
      </w:r>
    </w:p>
    <w:p w:rsidR="00E53C3F" w:rsidRDefault="00E53C3F" w:rsidP="00E53C3F">
      <w:pPr>
        <w:ind w:firstLine="708"/>
        <w:jc w:val="both"/>
      </w:pPr>
      <w: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2025 году и в плановом периоде 2026 и 2027 годов в сумме по 27,30 тыс.руб.</w:t>
      </w:r>
    </w:p>
    <w:p w:rsidR="00E53C3F" w:rsidRDefault="00E53C3F" w:rsidP="00E53C3F">
      <w:pPr>
        <w:ind w:firstLine="708"/>
        <w:jc w:val="both"/>
      </w:pPr>
      <w:r>
        <w:t>на выполнение полномочий по первичному воинскому учету за счет средств федерального бюджета в сумме 167,64</w:t>
      </w:r>
      <w:r w:rsidRPr="0097467F">
        <w:t xml:space="preserve"> </w:t>
      </w:r>
      <w:r>
        <w:t>тыс.руб. в 2025 году, в плановом периоде 2026 году в сумме 183,94 тыс.руб. и в 2027 году в сумме 191,09 тыс.руб.</w:t>
      </w:r>
    </w:p>
    <w:p w:rsidR="00E53C3F" w:rsidRPr="001C2E19" w:rsidRDefault="00E53C3F" w:rsidP="00E53C3F">
      <w:pPr>
        <w:ind w:firstLine="708"/>
        <w:jc w:val="both"/>
      </w:pPr>
      <w:r>
        <w:rPr>
          <w:b/>
        </w:rPr>
        <w:t xml:space="preserve">Подраздел 0106 </w:t>
      </w:r>
      <w:r w:rsidRPr="00AA6C00">
        <w:t>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b/>
        </w:rPr>
        <w:t xml:space="preserve"> </w:t>
      </w:r>
      <w:r w:rsidRPr="002F3589">
        <w:t xml:space="preserve">включает </w:t>
      </w:r>
      <w:r>
        <w:t>межбюджетные трансферты на осуществление переданных полномочий муниципальному району «Прилузский» в соответствии с заключенными соглашениями на 2025 год составили 65,14 тыс. руб.</w:t>
      </w:r>
      <w:r w:rsidRPr="002958C6">
        <w:t xml:space="preserve"> </w:t>
      </w:r>
      <w:r>
        <w:t>в том числе по исполнению внешнего муниципального финансового контроля 13,70</w:t>
      </w:r>
      <w:r w:rsidRPr="00150D7D">
        <w:t xml:space="preserve"> тыс.</w:t>
      </w:r>
      <w:r>
        <w:t xml:space="preserve"> </w:t>
      </w:r>
      <w:r w:rsidRPr="00150D7D">
        <w:t>руб</w:t>
      </w:r>
      <w:r>
        <w:t>., по формированию, исполнению, контролю за исполнением бюджета сельского поселения 51,44 тыс. руб.</w:t>
      </w:r>
    </w:p>
    <w:p w:rsidR="00E53C3F" w:rsidRDefault="00E53C3F" w:rsidP="00E53C3F">
      <w:pPr>
        <w:ind w:firstLine="708"/>
        <w:jc w:val="both"/>
      </w:pPr>
      <w:r w:rsidRPr="004C77A0">
        <w:rPr>
          <w:b/>
        </w:rPr>
        <w:t>Подраздел 0113 «Другие общегосударственные вопросы»</w:t>
      </w:r>
      <w:r>
        <w:t xml:space="preserve"> предусматривает расходы для уплаты членского </w:t>
      </w:r>
      <w:r>
        <w:lastRenderedPageBreak/>
        <w:t>взноса в Ассоциацию СМО на 2025 год запланированы в размере 7,0 тыс.руб.</w:t>
      </w:r>
    </w:p>
    <w:p w:rsidR="00E53C3F" w:rsidRDefault="00E53C3F" w:rsidP="00E53C3F">
      <w:pPr>
        <w:ind w:firstLine="708"/>
        <w:jc w:val="both"/>
      </w:pPr>
      <w:r w:rsidRPr="00371381">
        <w:t>Межбюджетные трансферты по переданным полномочиям в части содержания муниципального жилого фонда в сельских поселениях</w:t>
      </w:r>
      <w:r>
        <w:t xml:space="preserve"> на 2025 год запланированы в сумме 262,27 тыс. рублей.</w:t>
      </w:r>
    </w:p>
    <w:p w:rsidR="00E53C3F" w:rsidRPr="0097467F" w:rsidRDefault="00E53C3F" w:rsidP="00E53C3F">
      <w:pPr>
        <w:ind w:firstLine="708"/>
        <w:jc w:val="both"/>
      </w:pPr>
    </w:p>
    <w:p w:rsidR="00E53C3F" w:rsidRDefault="00E53C3F" w:rsidP="00E53C3F">
      <w:pPr>
        <w:ind w:left="240"/>
        <w:jc w:val="center"/>
        <w:rPr>
          <w:b/>
          <w:u w:val="single"/>
        </w:rPr>
      </w:pPr>
      <w:r w:rsidRPr="00011FB7">
        <w:rPr>
          <w:b/>
          <w:u w:val="single"/>
        </w:rPr>
        <w:t>Национальная безопасность</w:t>
      </w:r>
      <w:r>
        <w:rPr>
          <w:b/>
          <w:u w:val="single"/>
        </w:rPr>
        <w:t>, правоохранительная деятельность</w:t>
      </w:r>
    </w:p>
    <w:p w:rsidR="00E53C3F" w:rsidRDefault="00E53C3F" w:rsidP="00E53C3F">
      <w:pPr>
        <w:ind w:left="240"/>
        <w:jc w:val="both"/>
      </w:pPr>
      <w:r>
        <w:rPr>
          <w:b/>
        </w:rPr>
        <w:t xml:space="preserve">                 Подраздел 0310 «Защита населения и территории от чрезвычайных ситуаций природного и техногенного характера, пожарная безопасность» предусмотрены</w:t>
      </w:r>
      <w:r>
        <w:t xml:space="preserve"> расходы на 2025 год в сумме 315,48</w:t>
      </w:r>
      <w:r w:rsidRPr="008175B0">
        <w:t xml:space="preserve"> тыс.рублей</w:t>
      </w:r>
      <w:r>
        <w:t xml:space="preserve"> и на плановый период 2027 год в сумме 700,00 тыс.руб. на обустройство и (или) ремонт пожарных водоемов.</w:t>
      </w:r>
    </w:p>
    <w:p w:rsidR="00E53C3F" w:rsidRDefault="00E53C3F" w:rsidP="00E53C3F">
      <w:pPr>
        <w:ind w:firstLine="240"/>
        <w:jc w:val="both"/>
      </w:pPr>
    </w:p>
    <w:p w:rsidR="00E53C3F" w:rsidRDefault="00E53C3F" w:rsidP="00E53C3F">
      <w:pPr>
        <w:jc w:val="center"/>
        <w:rPr>
          <w:b/>
          <w:bCs/>
          <w:sz w:val="32"/>
          <w:szCs w:val="32"/>
          <w:u w:val="single"/>
        </w:rPr>
      </w:pPr>
      <w:r w:rsidRPr="00D65E5A">
        <w:rPr>
          <w:b/>
          <w:bCs/>
          <w:u w:val="single"/>
        </w:rPr>
        <w:t>Национальная экономика</w:t>
      </w:r>
    </w:p>
    <w:p w:rsidR="00E53C3F" w:rsidRDefault="00E53C3F" w:rsidP="00E53C3F">
      <w:pPr>
        <w:ind w:firstLine="708"/>
        <w:jc w:val="both"/>
      </w:pPr>
      <w:r>
        <w:rPr>
          <w:bCs/>
          <w:sz w:val="32"/>
          <w:szCs w:val="32"/>
        </w:rPr>
        <w:t xml:space="preserve">       </w:t>
      </w:r>
      <w:r w:rsidRPr="00E44922">
        <w:rPr>
          <w:b/>
          <w:bCs/>
        </w:rPr>
        <w:t xml:space="preserve">По </w:t>
      </w:r>
      <w:r>
        <w:rPr>
          <w:b/>
          <w:bCs/>
        </w:rPr>
        <w:t>подразделу</w:t>
      </w:r>
      <w:r w:rsidRPr="00E44922">
        <w:rPr>
          <w:b/>
          <w:bCs/>
        </w:rPr>
        <w:t xml:space="preserve"> 0401</w:t>
      </w:r>
      <w:r>
        <w:rPr>
          <w:bCs/>
        </w:rPr>
        <w:t xml:space="preserve"> «</w:t>
      </w:r>
      <w:r w:rsidRPr="00F15815">
        <w:rPr>
          <w:bCs/>
        </w:rPr>
        <w:t>Общеэкономические вопросы»</w:t>
      </w:r>
      <w:r>
        <w:rPr>
          <w:bCs/>
        </w:rPr>
        <w:t xml:space="preserve"> предусмотрены средства в сфере занятости на 2025 год 20,00 тыс.руб.</w:t>
      </w:r>
      <w:r>
        <w:t xml:space="preserve">     </w:t>
      </w:r>
    </w:p>
    <w:p w:rsidR="00E53C3F" w:rsidRPr="00A570EB" w:rsidRDefault="00E53C3F" w:rsidP="00E53C3F">
      <w:pPr>
        <w:ind w:firstLine="708"/>
        <w:jc w:val="both"/>
      </w:pPr>
      <w:r>
        <w:t xml:space="preserve">         </w:t>
      </w:r>
    </w:p>
    <w:p w:rsidR="00E53C3F" w:rsidRDefault="00E53C3F" w:rsidP="00E53C3F">
      <w:pPr>
        <w:ind w:left="240"/>
        <w:jc w:val="both"/>
        <w:rPr>
          <w:b/>
          <w:u w:val="single"/>
        </w:rPr>
      </w:pPr>
      <w:r w:rsidRPr="00A638F2">
        <w:rPr>
          <w:b/>
        </w:rPr>
        <w:t xml:space="preserve">                                        </w:t>
      </w:r>
      <w:r w:rsidRPr="005A15CA">
        <w:rPr>
          <w:b/>
          <w:u w:val="single"/>
        </w:rPr>
        <w:t>Жилищно-коммунальное хозяйство.</w:t>
      </w:r>
    </w:p>
    <w:p w:rsidR="00E53C3F" w:rsidRPr="005A15CA" w:rsidRDefault="00E53C3F" w:rsidP="00E53C3F">
      <w:pPr>
        <w:ind w:firstLine="180"/>
        <w:jc w:val="both"/>
        <w:rPr>
          <w:b/>
        </w:rPr>
      </w:pPr>
      <w:r>
        <w:rPr>
          <w:b/>
        </w:rPr>
        <w:t xml:space="preserve">                 Подраздел 0503 </w:t>
      </w:r>
      <w:r w:rsidRPr="00F15815">
        <w:t>«Благоустройство»</w:t>
      </w:r>
      <w:r>
        <w:t xml:space="preserve"> включает расходы по следующим направлениям:</w:t>
      </w:r>
    </w:p>
    <w:p w:rsidR="00E53C3F" w:rsidRDefault="00E53C3F" w:rsidP="00E53C3F">
      <w:pPr>
        <w:ind w:firstLine="708"/>
        <w:jc w:val="both"/>
      </w:pPr>
      <w:r>
        <w:t>- на оплату расходов на уличное освещение –396,02 тыс.</w:t>
      </w:r>
      <w:r w:rsidRPr="0097467F">
        <w:t xml:space="preserve"> рублей</w:t>
      </w:r>
      <w:r>
        <w:t xml:space="preserve"> на 2025 год</w:t>
      </w:r>
    </w:p>
    <w:p w:rsidR="00E53C3F" w:rsidRDefault="00E53C3F" w:rsidP="00E53C3F">
      <w:pPr>
        <w:ind w:firstLine="708"/>
        <w:jc w:val="both"/>
      </w:pPr>
      <w:r>
        <w:t>-на содержание дорог – 291,24 тыс.руб. на 2025 год.</w:t>
      </w:r>
    </w:p>
    <w:p w:rsidR="00E53C3F" w:rsidRDefault="00E53C3F" w:rsidP="00E53C3F">
      <w:pPr>
        <w:ind w:firstLine="240"/>
        <w:jc w:val="both"/>
      </w:pPr>
      <w:r>
        <w:t>- на содержание мест захоронений – 4,0 тыс. рублей на 2025 год.  Включает межбюджетные трансферты на осуществление переданных полномочий муниципального района «Прилузский» бюджету сельского поселения, в соответствии с заключенным соглашением.</w:t>
      </w:r>
    </w:p>
    <w:p w:rsidR="00E53C3F" w:rsidRPr="001274BF" w:rsidRDefault="00E53C3F" w:rsidP="00E53C3F">
      <w:pPr>
        <w:ind w:firstLine="240"/>
        <w:jc w:val="both"/>
        <w:rPr>
          <w:b/>
          <w:u w:val="single"/>
        </w:rPr>
      </w:pPr>
      <w:r>
        <w:lastRenderedPageBreak/>
        <w:t>-</w:t>
      </w:r>
      <w:r w:rsidRPr="00421139">
        <w:t xml:space="preserve"> </w:t>
      </w:r>
      <w:r>
        <w:t>на обустройство мест массового отдыха людей у воды в сельских поселениях предусмотрены расходы на 2025 год 5,0 тыс.руб. Включает межбюджетные трансферты на осуществление переданных полномочий муниципального района «Прилузский» бюджету сельского поселения , в соответствии с заключенным соглашением.</w:t>
      </w:r>
    </w:p>
    <w:p w:rsidR="00E53C3F" w:rsidRDefault="00E53C3F" w:rsidP="00E53C3F">
      <w:pPr>
        <w:jc w:val="both"/>
      </w:pPr>
      <w:r>
        <w:t xml:space="preserve">- на благоустройство села 85,15 тыс.руб. на 2025 год.            </w:t>
      </w:r>
    </w:p>
    <w:p w:rsidR="00E53C3F" w:rsidRDefault="00E53C3F" w:rsidP="00E53C3F">
      <w:pPr>
        <w:pStyle w:val="1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 w:rsidRPr="002C0E91">
        <w:rPr>
          <w:b/>
          <w:sz w:val="24"/>
        </w:rPr>
        <w:t xml:space="preserve">Условно утверждаемые расходы на </w:t>
      </w:r>
      <w:r>
        <w:rPr>
          <w:b/>
          <w:sz w:val="24"/>
        </w:rPr>
        <w:t>плановый период 2026</w:t>
      </w:r>
      <w:r w:rsidRPr="002C0E91">
        <w:rPr>
          <w:b/>
          <w:sz w:val="24"/>
        </w:rPr>
        <w:t xml:space="preserve"> год в сумме </w:t>
      </w:r>
      <w:r>
        <w:rPr>
          <w:b/>
          <w:sz w:val="24"/>
        </w:rPr>
        <w:t>83,92</w:t>
      </w:r>
      <w:r w:rsidRPr="002C0E91">
        <w:rPr>
          <w:b/>
          <w:sz w:val="24"/>
        </w:rPr>
        <w:t xml:space="preserve"> тыс.</w:t>
      </w:r>
      <w:r>
        <w:rPr>
          <w:b/>
          <w:sz w:val="24"/>
        </w:rPr>
        <w:t xml:space="preserve"> руб., на 2027 год в сумме 200,96 </w:t>
      </w:r>
      <w:r w:rsidRPr="002C0E91">
        <w:rPr>
          <w:b/>
          <w:sz w:val="24"/>
        </w:rPr>
        <w:t>тыс.</w:t>
      </w:r>
      <w:r>
        <w:rPr>
          <w:b/>
          <w:sz w:val="24"/>
        </w:rPr>
        <w:t xml:space="preserve"> рублей.</w:t>
      </w:r>
    </w:p>
    <w:p w:rsidR="00E53C3F" w:rsidRPr="00F15815" w:rsidRDefault="00E53C3F" w:rsidP="00E53C3F"/>
    <w:p w:rsidR="00E53C3F" w:rsidRDefault="00E53C3F" w:rsidP="00E53C3F">
      <w:pPr>
        <w:ind w:firstLine="708"/>
        <w:jc w:val="center"/>
        <w:rPr>
          <w:b/>
          <w:u w:val="single"/>
        </w:rPr>
      </w:pPr>
      <w:r w:rsidRPr="00F15815">
        <w:rPr>
          <w:b/>
          <w:u w:val="single"/>
        </w:rPr>
        <w:t>Культура и кинематография</w:t>
      </w:r>
    </w:p>
    <w:p w:rsidR="00E53C3F" w:rsidRDefault="00E53C3F" w:rsidP="00E53C3F">
      <w:pPr>
        <w:ind w:firstLine="708"/>
      </w:pPr>
      <w:r>
        <w:t xml:space="preserve">              </w:t>
      </w:r>
      <w:r w:rsidRPr="00F15815">
        <w:rPr>
          <w:b/>
        </w:rPr>
        <w:t>По подразделу 0804</w:t>
      </w:r>
      <w:r>
        <w:t xml:space="preserve"> «Другие вопросы в области культуры и кинематографии» предусмотрены средства на 2025 год в сумме 10,00 тыс.руб.</w:t>
      </w:r>
    </w:p>
    <w:p w:rsidR="00E53C3F" w:rsidRDefault="00E53C3F" w:rsidP="00E53C3F">
      <w:pPr>
        <w:ind w:firstLine="708"/>
      </w:pPr>
    </w:p>
    <w:p w:rsidR="00E53C3F" w:rsidRDefault="00E53C3F" w:rsidP="00E53C3F">
      <w:pPr>
        <w:ind w:firstLine="708"/>
        <w:jc w:val="center"/>
        <w:rPr>
          <w:b/>
          <w:u w:val="single"/>
        </w:rPr>
      </w:pPr>
      <w:r w:rsidRPr="00F15815">
        <w:rPr>
          <w:b/>
          <w:u w:val="single"/>
        </w:rPr>
        <w:t>Физическая культура</w:t>
      </w:r>
    </w:p>
    <w:p w:rsidR="00E53C3F" w:rsidRDefault="00E53C3F" w:rsidP="00E53C3F">
      <w:pPr>
        <w:ind w:firstLine="708"/>
        <w:jc w:val="center"/>
        <w:rPr>
          <w:b/>
          <w:u w:val="single"/>
        </w:rPr>
      </w:pPr>
    </w:p>
    <w:p w:rsidR="00E53C3F" w:rsidRPr="00F15815" w:rsidRDefault="00E53C3F" w:rsidP="00E53C3F">
      <w:pPr>
        <w:ind w:firstLine="708"/>
        <w:rPr>
          <w:b/>
        </w:rPr>
      </w:pPr>
      <w:r>
        <w:rPr>
          <w:b/>
        </w:rPr>
        <w:t xml:space="preserve">             </w:t>
      </w:r>
      <w:r w:rsidRPr="00F15815">
        <w:rPr>
          <w:b/>
        </w:rPr>
        <w:t>По подразделу</w:t>
      </w:r>
      <w:r>
        <w:rPr>
          <w:b/>
        </w:rPr>
        <w:t xml:space="preserve"> 1101</w:t>
      </w:r>
      <w:r w:rsidRPr="00F15815">
        <w:rPr>
          <w:b/>
        </w:rPr>
        <w:t xml:space="preserve"> </w:t>
      </w:r>
      <w:r w:rsidRPr="00F15815">
        <w:t>«Физическая культура и спорт»</w:t>
      </w:r>
      <w:r>
        <w:t xml:space="preserve"> предусмотрены средства на 2025 год в сумме 10,00 тыс.руб.</w:t>
      </w:r>
    </w:p>
    <w:p w:rsidR="00E53C3F" w:rsidRPr="00F15815" w:rsidRDefault="00E53C3F" w:rsidP="00E53C3F">
      <w:pPr>
        <w:rPr>
          <w:b/>
          <w:u w:val="single"/>
        </w:rPr>
      </w:pPr>
    </w:p>
    <w:tbl>
      <w:tblPr>
        <w:tblW w:w="15539" w:type="dxa"/>
        <w:tblInd w:w="-1310" w:type="dxa"/>
        <w:tblLook w:val="04A0"/>
      </w:tblPr>
      <w:tblGrid>
        <w:gridCol w:w="1844"/>
        <w:gridCol w:w="2115"/>
        <w:gridCol w:w="7540"/>
        <w:gridCol w:w="1240"/>
        <w:gridCol w:w="1220"/>
        <w:gridCol w:w="1580"/>
      </w:tblGrid>
      <w:tr w:rsidR="000764F5" w:rsidTr="000764F5">
        <w:trPr>
          <w:trHeight w:val="300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1 к Пояснительной записке</w:t>
            </w:r>
          </w:p>
        </w:tc>
      </w:tr>
      <w:tr w:rsidR="000764F5" w:rsidTr="000764F5">
        <w:trPr>
          <w:trHeight w:val="405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  <w:sz w:val="20"/>
                <w:szCs w:val="20"/>
              </w:rPr>
            </w:pPr>
          </w:p>
        </w:tc>
      </w:tr>
      <w:tr w:rsidR="000764F5" w:rsidTr="000764F5">
        <w:trPr>
          <w:trHeight w:val="263"/>
        </w:trPr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  <w:sz w:val="20"/>
                <w:szCs w:val="20"/>
              </w:rPr>
            </w:pPr>
          </w:p>
        </w:tc>
      </w:tr>
      <w:tr w:rsidR="000764F5" w:rsidTr="000764F5">
        <w:trPr>
          <w:trHeight w:val="1080"/>
        </w:trPr>
        <w:tc>
          <w:tcPr>
            <w:tcW w:w="1553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"Гурьевка" муниципального района "Прилузский" Республики Коми на 2025 год и плановый период 2026 и 2027 годов</w:t>
            </w:r>
          </w:p>
        </w:tc>
      </w:tr>
      <w:tr w:rsidR="000764F5" w:rsidTr="000764F5">
        <w:trPr>
          <w:trHeight w:val="1613"/>
        </w:trPr>
        <w:tc>
          <w:tcPr>
            <w:tcW w:w="1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</w:t>
            </w:r>
          </w:p>
        </w:tc>
        <w:tc>
          <w:tcPr>
            <w:tcW w:w="96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764F5" w:rsidRDefault="000764F5" w:rsidP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кода поступлений в бюджет, группы, </w:t>
            </w:r>
          </w:p>
          <w:p w:rsidR="000764F5" w:rsidRDefault="000764F5" w:rsidP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подгруппы, статьи, подстатьи, элемента, группы, </w:t>
            </w:r>
          </w:p>
          <w:p w:rsidR="000764F5" w:rsidRDefault="000764F5" w:rsidP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подвида, аналитической группы подвида доходов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0764F5" w:rsidTr="000764F5">
        <w:trPr>
          <w:trHeight w:val="402"/>
        </w:trPr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</w:p>
        </w:tc>
        <w:tc>
          <w:tcPr>
            <w:tcW w:w="96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0764F5" w:rsidTr="000764F5">
        <w:trPr>
          <w:trHeight w:val="38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142,14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142,14</w:t>
            </w:r>
          </w:p>
        </w:tc>
      </w:tr>
      <w:tr w:rsidR="000764F5" w:rsidTr="000764F5">
        <w:trPr>
          <w:trHeight w:val="130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 на доходы физических лиц с доходов, источником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которых является налоговый агент, за исключением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доходов, в отношении которых исчисление и уплата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налога осуществляются в соответствии со статьями 227,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142,14</w:t>
            </w:r>
          </w:p>
        </w:tc>
      </w:tr>
      <w:tr w:rsidR="000764F5" w:rsidTr="000764F5">
        <w:trPr>
          <w:trHeight w:val="344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является налоговый агент, за исключением доходов, в отношении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которых исчисление и уплата налога осуществляются в соответствии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 статьями 227, 2271 и 228 Налогового кодекса Российской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Федерации, а также доходов от долевого участия в организации,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полученных физическим лицом - налоговым резидентом Российской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Федерации в виде дивидендов (в части суммы налога, не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превышающей 650 тысяч рублей за налоговые периоды до 1 января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2025 года, а также в части суммы налога, не превышающей 312 тысяч рублей за налоговые периоды после 1 января 2025 года), а также налог на доходы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физических лиц в отношении доходов от долевого участия в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организации, полученных физическим лицом, не являющимся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налоговым резидентом Российской Федерации, в виде дивидендов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141,14</w:t>
            </w:r>
          </w:p>
        </w:tc>
      </w:tr>
      <w:tr w:rsidR="000764F5" w:rsidTr="000764F5">
        <w:trPr>
          <w:trHeight w:val="225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физическими лицами в соответствии со статьей 228 Налогового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кодекса Российской Федерации (за исключением доходов от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долевого участия в организации, полученных физическим лицом –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налоговым резидентом Российской Федерации в виде дивидендов)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части суммы налога, не превышающей 650 тысяч рублей за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налоговые периоды до 1 января 2025 года, а также в части суммы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налога, не превышающей 312 тысяч рублей за налоговые периоды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после 1 января 2025 года)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1 06 00000 00 0000 000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21,00</w:t>
            </w:r>
          </w:p>
        </w:tc>
      </w:tr>
      <w:tr w:rsidR="000764F5" w:rsidTr="000764F5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1 06 01030 10 0000 110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 на имущество физических лиц, взимаемый по ставкам,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применяемым к объектам налогообложения, расположенным в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21,00</w:t>
            </w:r>
          </w:p>
        </w:tc>
      </w:tr>
      <w:tr w:rsidR="000764F5" w:rsidTr="000764F5">
        <w:trPr>
          <w:trHeight w:val="68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применяемым к объектам налогообложения, расположенным в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</w:tr>
      <w:tr w:rsidR="000764F5" w:rsidTr="000764F5">
        <w:trPr>
          <w:trHeight w:val="73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39,00</w:t>
            </w:r>
          </w:p>
        </w:tc>
      </w:tr>
      <w:tr w:rsidR="000764F5" w:rsidTr="000764F5">
        <w:trPr>
          <w:trHeight w:val="75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физических лиц, обладающих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земельным участком, расположенным в границах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39,00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0764F5" w:rsidTr="000764F5">
        <w:trPr>
          <w:trHeight w:val="9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1 08 04000 01 0000 110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пошлина за совершение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нотариальных действий (за исключением действий,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совершаемых консульскими учреждениями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0764F5" w:rsidTr="000764F5">
        <w:trPr>
          <w:trHeight w:val="129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1 08 04020 01 0000 110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5,00</w:t>
            </w:r>
          </w:p>
        </w:tc>
      </w:tr>
      <w:tr w:rsidR="000764F5" w:rsidTr="000764F5">
        <w:trPr>
          <w:trHeight w:val="128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1 08 04020 01 0000 110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действий должностными лицами органов местного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самоуправления, уполномоченными в соответствии с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законодательными актами Российской Федерации на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0764F5" w:rsidTr="000764F5">
        <w:trPr>
          <w:trHeight w:val="72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</w:t>
            </w:r>
          </w:p>
          <w:p w:rsidR="000764F5" w:rsidRDefault="000764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ИМУЩЕСТВА, НАХОДЯЩЕГОСЯ В </w:t>
            </w:r>
          </w:p>
          <w:p w:rsidR="000764F5" w:rsidRDefault="000764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ГОСУДАРСТВЕННОЙ И МУНИЦИПАЛЬНОЙ </w:t>
            </w:r>
          </w:p>
          <w:p w:rsidR="000764F5" w:rsidRDefault="000764F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</w:tr>
      <w:tr w:rsidR="000764F5" w:rsidTr="000764F5">
        <w:trPr>
          <w:trHeight w:val="127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1 11 09000 00 0000 120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доходы от использования имущества и прав,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находящихся в государственно и муниципальной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собственности (за исключением имущества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бюджетных и автономных учреждений, а также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имущества государственных и муниципальных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</w:tr>
      <w:tr w:rsidR="000764F5" w:rsidTr="000764F5">
        <w:trPr>
          <w:trHeight w:val="127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1 11 09040 00 0000 120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поступления от использования имущества, находящегося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 государственной и муниципальной собственности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(за исключением имущества бюджетных и автономных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учреждений, а также имущества государственных и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11,76</w:t>
            </w:r>
          </w:p>
        </w:tc>
      </w:tr>
      <w:tr w:rsidR="000764F5" w:rsidTr="000764F5">
        <w:trPr>
          <w:trHeight w:val="124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поступления от использования имущества, находящегося в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собствеености сельских поселений (за исключением имущества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муниципальных бюджетных и автономных учреждений,а также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имущества муниципальных унитарных предприятий, в том числе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казенных)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</w:tr>
      <w:tr w:rsidR="000764F5" w:rsidTr="000764F5">
        <w:trPr>
          <w:trHeight w:val="34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3347,45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4712,69</w:t>
            </w:r>
          </w:p>
        </w:tc>
      </w:tr>
      <w:tr w:rsidR="000764F5" w:rsidTr="000764F5">
        <w:trPr>
          <w:trHeight w:val="63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БЮДЖЕТОВ БЮДЖЕТНОЙ СИСТЕМЫ РОССИЙСКОЙ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3347,45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4712,69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2 02 10000 00 0000 150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4427,26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3136,21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3794,30</w:t>
            </w:r>
          </w:p>
        </w:tc>
      </w:tr>
      <w:tr w:rsidR="000764F5" w:rsidTr="000764F5">
        <w:trPr>
          <w:trHeight w:val="67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2 02 16001 00 0000 150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на выравнивание бюджетной обеспеченности из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бюджетов муниципальных районов, городских округов с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внутригородским делением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4427,26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3136,21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3794,30</w:t>
            </w:r>
          </w:p>
        </w:tc>
      </w:tr>
      <w:tr w:rsidR="000764F5" w:rsidTr="000764F5">
        <w:trPr>
          <w:trHeight w:val="62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2 02 16001 10 0000 150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обеспеченности из бюджетов муниципальных районов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4427,26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3136,21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3794,30</w:t>
            </w:r>
          </w:p>
        </w:tc>
      </w:tr>
      <w:tr w:rsidR="000764F5" w:rsidTr="000764F5">
        <w:trPr>
          <w:trHeight w:val="34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бюджетной системы Российской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218,39</w:t>
            </w:r>
          </w:p>
        </w:tc>
      </w:tr>
      <w:tr w:rsidR="000764F5" w:rsidTr="000764F5">
        <w:trPr>
          <w:trHeight w:val="62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местным бюджетам на выполнение передаваемых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27,30</w:t>
            </w:r>
          </w:p>
        </w:tc>
      </w:tr>
      <w:tr w:rsidR="000764F5" w:rsidTr="000764F5">
        <w:trPr>
          <w:trHeight w:val="612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</w:tr>
      <w:tr w:rsidR="000764F5" w:rsidTr="000764F5">
        <w:trPr>
          <w:trHeight w:val="111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сельских поселений на осуществление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первичного воинского учета органами местного самоуправления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191,09</w:t>
            </w:r>
          </w:p>
        </w:tc>
      </w:tr>
      <w:tr w:rsidR="000764F5" w:rsidTr="000764F5">
        <w:trPr>
          <w:trHeight w:val="92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органами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местного самоуправления поселений, муниципальных и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191,09</w:t>
            </w:r>
          </w:p>
        </w:tc>
      </w:tr>
      <w:tr w:rsidR="000764F5" w:rsidTr="000764F5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700,00</w:t>
            </w:r>
          </w:p>
        </w:tc>
      </w:tr>
      <w:tr w:rsidR="000764F5" w:rsidTr="000764F5">
        <w:trPr>
          <w:trHeight w:val="949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2 02 40014 00 0000 150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Межбюджетные трансферты, передаваемые бюджетам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муниципальных образований на осуществление части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полномочий по решению вопросов местного значения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764F5" w:rsidTr="000764F5">
        <w:trPr>
          <w:trHeight w:val="105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2 02 40014 10 0000 150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сельских поселений из бюджетов муниципальных районов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осуществление части полномочий по решению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вопросов местного значения в соответствии с 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764F5" w:rsidTr="000764F5">
        <w:trPr>
          <w:trHeight w:val="660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2 02 499999 00 0000 150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Прочие межбюджетные трансферты, передаваемые </w:t>
            </w:r>
          </w:p>
          <w:p w:rsidR="000764F5" w:rsidRDefault="000764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700,00</w:t>
            </w:r>
          </w:p>
        </w:tc>
      </w:tr>
      <w:tr w:rsidR="000764F5" w:rsidTr="000764F5">
        <w:trPr>
          <w:trHeight w:val="39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2 02 49999 10 0000 150</w:t>
            </w:r>
          </w:p>
        </w:tc>
        <w:tc>
          <w:tcPr>
            <w:tcW w:w="9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</w:t>
            </w:r>
          </w:p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0764F5" w:rsidTr="000764F5">
        <w:trPr>
          <w:trHeight w:val="289"/>
        </w:trPr>
        <w:tc>
          <w:tcPr>
            <w:tcW w:w="1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5416,95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4F5" w:rsidRDefault="000764F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4937,59</w:t>
            </w:r>
          </w:p>
        </w:tc>
      </w:tr>
    </w:tbl>
    <w:tbl>
      <w:tblPr>
        <w:tblpPr w:leftFromText="180" w:rightFromText="180" w:vertAnchor="text" w:horzAnchor="page" w:tblpX="1" w:tblpY="-5509"/>
        <w:tblW w:w="9980" w:type="dxa"/>
        <w:tblLook w:val="04A0"/>
      </w:tblPr>
      <w:tblGrid>
        <w:gridCol w:w="700"/>
        <w:gridCol w:w="2952"/>
        <w:gridCol w:w="851"/>
        <w:gridCol w:w="850"/>
        <w:gridCol w:w="992"/>
        <w:gridCol w:w="2515"/>
        <w:gridCol w:w="1120"/>
      </w:tblGrid>
      <w:tr w:rsidR="000764F5" w:rsidTr="000764F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F5" w:rsidRDefault="000764F5" w:rsidP="00145D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                                                                  </w:t>
            </w:r>
            <w:r w:rsidR="00145DA4">
              <w:rPr>
                <w:b/>
                <w:bCs/>
                <w:i/>
                <w:iCs/>
              </w:rPr>
              <w:t xml:space="preserve">           </w:t>
            </w:r>
            <w:r>
              <w:rPr>
                <w:b/>
                <w:bCs/>
                <w:i/>
                <w:iCs/>
              </w:rPr>
              <w:t>Приложение № 2</w:t>
            </w:r>
          </w:p>
        </w:tc>
      </w:tr>
      <w:tr w:rsidR="000764F5" w:rsidRPr="000764F5" w:rsidTr="000764F5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F5" w:rsidRPr="000764F5" w:rsidRDefault="000764F5" w:rsidP="00145DA4">
            <w:pPr>
              <w:rPr>
                <w:bCs/>
                <w:i/>
                <w:iCs/>
              </w:rPr>
            </w:pPr>
            <w:r w:rsidRPr="000764F5">
              <w:rPr>
                <w:bCs/>
                <w:i/>
                <w:iCs/>
              </w:rPr>
              <w:t xml:space="preserve">                 </w:t>
            </w:r>
            <w:r w:rsidR="00145DA4">
              <w:rPr>
                <w:bCs/>
                <w:i/>
                <w:iCs/>
              </w:rPr>
              <w:t xml:space="preserve">                                                </w:t>
            </w:r>
            <w:r w:rsidRPr="000764F5">
              <w:rPr>
                <w:bCs/>
                <w:i/>
                <w:iCs/>
              </w:rPr>
              <w:t xml:space="preserve">  к  пояснительной записке    </w:t>
            </w:r>
          </w:p>
        </w:tc>
      </w:tr>
      <w:tr w:rsidR="000764F5" w:rsidTr="000764F5">
        <w:trPr>
          <w:trHeight w:val="1620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DA4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 РАСХОДОВ БЮДЖЕТА СЕЛЬСКОГО ПОСЕЛЕНИЯ </w:t>
            </w:r>
          </w:p>
          <w:p w:rsidR="00145DA4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«Гурьевка» МУНИЦИПАЛЬНОГО РАЙОНА "ПРИЛУЗСКИЙ" РЕСПУБЛИКИ </w:t>
            </w:r>
          </w:p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 НА 2025 ГОД и ПЛАНОВЫЙ ПЕРИОД 2026 и 2027 ГОДОВ ПО РАЗДЕЛАМ И ПОДРАЗДЕЛАМ  КЛАССИФИКАЦИИ РАСХОДОВ БЮДЖЕТОВ РОССИЙСКОЙ ФЕДЕРАЦИИ</w:t>
            </w:r>
          </w:p>
        </w:tc>
      </w:tr>
      <w:tr w:rsidR="00145DA4" w:rsidTr="00145DA4">
        <w:trPr>
          <w:trHeight w:val="3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F5" w:rsidRDefault="000764F5" w:rsidP="000764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4F5" w:rsidRDefault="000764F5" w:rsidP="00076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DA4" w:rsidTr="00145DA4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64F5" w:rsidRDefault="000764F5" w:rsidP="00076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64F5" w:rsidRDefault="000764F5" w:rsidP="00076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64F5" w:rsidRDefault="000764F5" w:rsidP="00076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64F5" w:rsidRDefault="000764F5" w:rsidP="00076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F5" w:rsidRDefault="000764F5" w:rsidP="000764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F5" w:rsidRDefault="000764F5" w:rsidP="000764F5">
            <w:pPr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F5" w:rsidRDefault="000764F5" w:rsidP="000764F5">
            <w:pPr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145DA4" w:rsidTr="00145DA4">
        <w:trPr>
          <w:trHeight w:val="33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РАСХОДОВ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5416,95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4937,59</w:t>
            </w:r>
          </w:p>
        </w:tc>
      </w:tr>
      <w:tr w:rsidR="00145DA4" w:rsidTr="00145DA4">
        <w:trPr>
          <w:trHeight w:val="3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4280,07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3484,03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4036,63</w:t>
            </w:r>
          </w:p>
        </w:tc>
      </w:tr>
      <w:tr w:rsidR="00145DA4" w:rsidTr="00145DA4">
        <w:trPr>
          <w:trHeight w:val="109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924,92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969,71</w:t>
            </w:r>
          </w:p>
        </w:tc>
      </w:tr>
      <w:tr w:rsidR="00145DA4" w:rsidTr="00145DA4">
        <w:trPr>
          <w:trHeight w:val="12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145DA4" w:rsidTr="00145DA4">
        <w:trPr>
          <w:trHeight w:val="120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3015,74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3050,16</w:t>
            </w:r>
          </w:p>
        </w:tc>
      </w:tr>
      <w:tr w:rsidR="00145DA4" w:rsidTr="00145DA4">
        <w:trPr>
          <w:trHeight w:val="103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45DA4" w:rsidTr="00145DA4">
        <w:trPr>
          <w:trHeight w:val="45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269,27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11,76</w:t>
            </w:r>
          </w:p>
        </w:tc>
      </w:tr>
      <w:tr w:rsidR="00145DA4" w:rsidTr="00145DA4">
        <w:trPr>
          <w:trHeight w:val="6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315,48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700,00</w:t>
            </w:r>
          </w:p>
        </w:tc>
      </w:tr>
      <w:tr w:rsidR="00145DA4" w:rsidTr="00145DA4">
        <w:trPr>
          <w:trHeight w:val="96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315,48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</w:tr>
      <w:tr w:rsidR="00145DA4" w:rsidTr="00145DA4">
        <w:trPr>
          <w:trHeight w:val="5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DA4" w:rsidTr="00145DA4">
        <w:trPr>
          <w:trHeight w:val="40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45DA4" w:rsidTr="00145DA4">
        <w:trPr>
          <w:trHeight w:val="3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781,40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DA4" w:rsidTr="00145DA4">
        <w:trPr>
          <w:trHeight w:val="27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781,40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45DA4" w:rsidTr="00145DA4">
        <w:trPr>
          <w:trHeight w:val="3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DA4" w:rsidTr="00145DA4">
        <w:trPr>
          <w:trHeight w:val="578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45DA4" w:rsidTr="00145DA4">
        <w:trPr>
          <w:trHeight w:val="3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5DA4" w:rsidTr="00145DA4">
        <w:trPr>
          <w:trHeight w:val="34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45DA4" w:rsidTr="00145DA4">
        <w:trPr>
          <w:trHeight w:val="51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200,96</w:t>
            </w:r>
          </w:p>
        </w:tc>
      </w:tr>
      <w:tr w:rsidR="00145DA4" w:rsidTr="00145DA4">
        <w:trPr>
          <w:trHeight w:val="25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F5" w:rsidRDefault="000764F5" w:rsidP="000764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14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4F5" w:rsidRDefault="000764F5" w:rsidP="00076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200,96</w:t>
            </w:r>
          </w:p>
        </w:tc>
      </w:tr>
    </w:tbl>
    <w:p w:rsidR="00E53C3F" w:rsidRPr="00F15815" w:rsidRDefault="00E53C3F" w:rsidP="00E53C3F">
      <w:pPr>
        <w:ind w:firstLine="708"/>
        <w:jc w:val="center"/>
      </w:pPr>
    </w:p>
    <w:tbl>
      <w:tblPr>
        <w:tblW w:w="14080" w:type="dxa"/>
        <w:tblInd w:w="89" w:type="dxa"/>
        <w:tblLook w:val="04A0"/>
      </w:tblPr>
      <w:tblGrid>
        <w:gridCol w:w="3988"/>
        <w:gridCol w:w="2612"/>
        <w:gridCol w:w="1720"/>
        <w:gridCol w:w="1120"/>
        <w:gridCol w:w="1900"/>
        <w:gridCol w:w="1340"/>
        <w:gridCol w:w="1400"/>
      </w:tblGrid>
      <w:tr w:rsidR="00145DA4" w:rsidTr="00145DA4">
        <w:trPr>
          <w:trHeight w:val="372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№1</w:t>
            </w:r>
          </w:p>
        </w:tc>
      </w:tr>
      <w:tr w:rsidR="00145DA4" w:rsidTr="00145DA4">
        <w:trPr>
          <w:trHeight w:val="338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                       к решению Совета сельского поселения "Гурьевка"</w:t>
            </w:r>
          </w:p>
        </w:tc>
      </w:tr>
      <w:tr w:rsidR="00145DA4" w:rsidTr="00145DA4">
        <w:trPr>
          <w:trHeight w:val="300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от 17 декабря  2024 года № V-42/1</w:t>
            </w:r>
          </w:p>
        </w:tc>
      </w:tr>
      <w:tr w:rsidR="00145DA4" w:rsidTr="00145DA4">
        <w:trPr>
          <w:trHeight w:val="360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 w:rsidP="00145DA4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                                                      "О бюджете сельского поселения "Гурьевка" муниципального района "Прилузский" Республики Коми </w:t>
            </w:r>
          </w:p>
        </w:tc>
      </w:tr>
      <w:tr w:rsidR="00145DA4" w:rsidTr="00145DA4">
        <w:trPr>
          <w:trHeight w:val="383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 2025 год и плановый период 2026 и 2027 годов"</w:t>
            </w:r>
          </w:p>
        </w:tc>
      </w:tr>
      <w:tr w:rsidR="00145DA4" w:rsidTr="00145DA4">
        <w:trPr>
          <w:trHeight w:val="203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DA4" w:rsidTr="00145DA4">
        <w:trPr>
          <w:trHeight w:val="1238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Распределение бюджетных ассигнований по целевым статьям (муниципальным программам сельского поселения Гурьевка муниципального района "Прилузский" Республики Коми и непрограммным направлениям деятельности), группам видов расходов классификации расходов бюджетов на 2025 год и плановый период 2026 и 2027 годов</w:t>
            </w:r>
          </w:p>
        </w:tc>
      </w:tr>
      <w:tr w:rsidR="00145DA4" w:rsidTr="00145DA4">
        <w:trPr>
          <w:trHeight w:val="248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DA4" w:rsidTr="00145DA4">
        <w:trPr>
          <w:trHeight w:val="372"/>
        </w:trPr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4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:rsidR="00145DA4" w:rsidTr="00145DA4">
        <w:trPr>
          <w:trHeight w:val="372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4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4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</w:tr>
      <w:tr w:rsidR="00145DA4" w:rsidTr="00145DA4">
        <w:trPr>
          <w:trHeight w:val="570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4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145DA4" w:rsidTr="00145DA4">
        <w:trPr>
          <w:trHeight w:val="4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5416,95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3567,95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4937,59</w:t>
            </w:r>
          </w:p>
        </w:tc>
      </w:tr>
      <w:tr w:rsidR="00145DA4" w:rsidTr="00145DA4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 программа сельского поселения "Гурьевка"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700,00</w:t>
            </w:r>
          </w:p>
        </w:tc>
      </w:tr>
      <w:tr w:rsidR="00145DA4" w:rsidTr="00145DA4">
        <w:trPr>
          <w:trHeight w:val="12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11 0 12 74100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</w:tr>
      <w:tr w:rsidR="00145DA4" w:rsidTr="00145DA4">
        <w:trPr>
          <w:trHeight w:val="6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11 0 12 74100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315,48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700,00</w:t>
            </w:r>
          </w:p>
        </w:tc>
      </w:tr>
      <w:tr w:rsidR="00145DA4" w:rsidTr="00145DA4">
        <w:trPr>
          <w:trHeight w:val="3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5101,47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3484,03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4036,63</w:t>
            </w:r>
          </w:p>
        </w:tc>
      </w:tr>
      <w:tr w:rsidR="00145DA4" w:rsidTr="00145DA4">
        <w:trPr>
          <w:trHeight w:val="630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>
            <w: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191,09</w:t>
            </w:r>
          </w:p>
        </w:tc>
      </w:tr>
      <w:tr w:rsidR="00145DA4" w:rsidTr="00145DA4">
        <w:trPr>
          <w:trHeight w:val="13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119,81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127,96</w:t>
            </w:r>
          </w:p>
        </w:tc>
      </w:tr>
      <w:tr w:rsidR="00145DA4" w:rsidTr="00145DA4">
        <w:trPr>
          <w:trHeight w:val="78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99 0 00 51180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64,13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63,13</w:t>
            </w:r>
          </w:p>
        </w:tc>
      </w:tr>
      <w:tr w:rsidR="00145DA4" w:rsidTr="00145DA4">
        <w:trPr>
          <w:trHeight w:val="10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соответствии с заключенными соглашениями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99 0 00 62050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40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99 0 00 62050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10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99 0 00 62070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40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99 0 00 62070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128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взносов в   Фонд регионального оператора по капитальному ремонту общего имущества многоквартирных домов, находящихся в сельских поселениях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99 0 00 63120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0,00</w:t>
            </w:r>
          </w:p>
        </w:tc>
      </w:tr>
      <w:tr w:rsidR="00145DA4" w:rsidTr="00145DA4">
        <w:trPr>
          <w:trHeight w:val="7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99 0 00 63120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45DA4" w:rsidTr="00145DA4">
        <w:trPr>
          <w:trHeight w:val="10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содержания муниципального жилого фонда в сельских поселениях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99 0 00 63130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0,00</w:t>
            </w:r>
          </w:p>
        </w:tc>
      </w:tr>
      <w:tr w:rsidR="00145DA4" w:rsidTr="00145DA4">
        <w:trPr>
          <w:trHeight w:val="7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99 0 00 63130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45DA4" w:rsidTr="00145DA4">
        <w:trPr>
          <w:trHeight w:val="87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99 0 00 63260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7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99 0 00 63260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45DA4" w:rsidTr="00145DA4">
        <w:trPr>
          <w:trHeight w:val="9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по переданным полномочиям в части обеспечения мероприятий по обустройству мест массового отдыха людей у воды в сельских поселениях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99 0 00 69310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73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99 0 00 69310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0,00</w:t>
            </w:r>
          </w:p>
        </w:tc>
      </w:tr>
      <w:tr w:rsidR="00145DA4" w:rsidTr="00145DA4">
        <w:trPr>
          <w:trHeight w:val="180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</w:tr>
      <w:tr w:rsidR="00145DA4" w:rsidTr="00145DA4">
        <w:trPr>
          <w:trHeight w:val="15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99 0 00 73150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21,30</w:t>
            </w:r>
          </w:p>
        </w:tc>
      </w:tr>
      <w:tr w:rsidR="00145DA4" w:rsidTr="00145DA4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6,00</w:t>
            </w:r>
          </w:p>
        </w:tc>
      </w:tr>
      <w:tr w:rsidR="00145DA4" w:rsidTr="00145DA4">
        <w:trPr>
          <w:trHeight w:val="7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54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99 0 00 90910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49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сельского поселения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915,71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969,71</w:t>
            </w:r>
          </w:p>
        </w:tc>
      </w:tr>
      <w:tr w:rsidR="00145DA4" w:rsidTr="00145DA4">
        <w:trPr>
          <w:trHeight w:val="13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915,71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969,71</w:t>
            </w:r>
          </w:p>
        </w:tc>
      </w:tr>
      <w:tr w:rsidR="00145DA4" w:rsidTr="00145DA4">
        <w:trPr>
          <w:trHeight w:val="7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2340,32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2831,77</w:t>
            </w:r>
          </w:p>
        </w:tc>
      </w:tr>
      <w:tr w:rsidR="00145DA4" w:rsidTr="00145DA4">
        <w:trPr>
          <w:trHeight w:val="154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2183,33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2340,32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2338,86</w:t>
            </w:r>
          </w:p>
        </w:tc>
      </w:tr>
      <w:tr w:rsidR="00145DA4" w:rsidTr="00145DA4">
        <w:trPr>
          <w:trHeight w:val="78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625,35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492,91</w:t>
            </w:r>
          </w:p>
        </w:tc>
      </w:tr>
      <w:tr w:rsidR="00145DA4" w:rsidTr="00145DA4">
        <w:trPr>
          <w:trHeight w:val="45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 </w:t>
            </w:r>
          </w:p>
        </w:tc>
      </w:tr>
      <w:tr w:rsidR="00145DA4" w:rsidTr="00145DA4">
        <w:trPr>
          <w:trHeight w:val="62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Депутаты представительного органа муниципальных образований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5,00</w:t>
            </w:r>
          </w:p>
        </w:tc>
      </w:tr>
      <w:tr w:rsidR="00145DA4" w:rsidTr="00145DA4">
        <w:trPr>
          <w:trHeight w:val="6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99 0 00 92120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5,00</w:t>
            </w:r>
          </w:p>
        </w:tc>
      </w:tr>
      <w:tr w:rsidR="00145DA4" w:rsidTr="00145DA4">
        <w:trPr>
          <w:trHeight w:val="43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11,76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11,76</w:t>
            </w:r>
          </w:p>
        </w:tc>
      </w:tr>
      <w:tr w:rsidR="00145DA4" w:rsidTr="00145DA4">
        <w:trPr>
          <w:trHeight w:val="81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11,76</w:t>
            </w:r>
          </w:p>
        </w:tc>
      </w:tr>
      <w:tr w:rsidR="00145DA4" w:rsidTr="00145DA4">
        <w:trPr>
          <w:trHeight w:val="45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культуры, спорта и туризма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73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99 0 00 92510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45DA4" w:rsidTr="00145DA4">
        <w:trPr>
          <w:trHeight w:val="81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69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99 0 00 94400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45DA4" w:rsidTr="00145DA4">
        <w:trPr>
          <w:trHeight w:val="42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муниципальных образований на уличное освещение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63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396,02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97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66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74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расходы муниципальных образований на благоустройство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99 0 00 96500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45DA4" w:rsidTr="00145DA4">
        <w:trPr>
          <w:trHeight w:val="117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74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145DA4" w:rsidTr="00145DA4">
        <w:trPr>
          <w:trHeight w:val="38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color w:val="000000"/>
              </w:rPr>
            </w:pPr>
            <w:r>
              <w:rPr>
                <w:color w:val="000000"/>
              </w:rPr>
              <w:t>99 0 00 99990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200,96</w:t>
            </w:r>
          </w:p>
        </w:tc>
      </w:tr>
      <w:tr w:rsidR="00145DA4" w:rsidTr="00145DA4">
        <w:trPr>
          <w:trHeight w:val="52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 w:rsidP="00145DA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99 0 00 99990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83,92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</w:pPr>
            <w:r>
              <w:t>200,96</w:t>
            </w:r>
          </w:p>
        </w:tc>
      </w:tr>
    </w:tbl>
    <w:p w:rsidR="00E53C3F" w:rsidRPr="00114EC8" w:rsidRDefault="00E53C3F" w:rsidP="00AD4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1740" w:type="dxa"/>
        <w:tblInd w:w="89" w:type="dxa"/>
        <w:tblLook w:val="04A0"/>
      </w:tblPr>
      <w:tblGrid>
        <w:gridCol w:w="3847"/>
        <w:gridCol w:w="1417"/>
        <w:gridCol w:w="1276"/>
        <w:gridCol w:w="1720"/>
        <w:gridCol w:w="1300"/>
        <w:gridCol w:w="1080"/>
        <w:gridCol w:w="1100"/>
      </w:tblGrid>
      <w:tr w:rsidR="00145DA4" w:rsidTr="00145DA4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Приложение №2</w:t>
            </w:r>
          </w:p>
        </w:tc>
      </w:tr>
      <w:tr w:rsidR="00145DA4" w:rsidTr="00145DA4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 решению Совета сельского поселения "Гурьевка"</w:t>
            </w:r>
          </w:p>
        </w:tc>
      </w:tr>
      <w:tr w:rsidR="00145DA4" w:rsidTr="00145DA4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от  17 декабря 2024 года № V-42/1</w:t>
            </w:r>
          </w:p>
        </w:tc>
      </w:tr>
      <w:tr w:rsidR="00145DA4" w:rsidTr="00145DA4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 w:rsidP="00145D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" О бюджете сельского поселения "Гурьевка" муниципального района "Прилузский" </w:t>
            </w:r>
          </w:p>
        </w:tc>
      </w:tr>
      <w:tr w:rsidR="00145DA4" w:rsidTr="00145DA4">
        <w:trPr>
          <w:trHeight w:val="30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 w:rsidP="00145D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Республики Коми на 2025 год и плановый период 2026 и 2027 годов"</w:t>
            </w:r>
          </w:p>
        </w:tc>
      </w:tr>
      <w:tr w:rsidR="00145DA4" w:rsidTr="00145DA4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DA4" w:rsidTr="00145DA4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DA4" w:rsidTr="00145DA4">
        <w:trPr>
          <w:trHeight w:val="360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 w:rsidP="00145DA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сельского поселения "Гурьевка"</w:t>
            </w:r>
          </w:p>
        </w:tc>
      </w:tr>
      <w:tr w:rsidR="00145DA4" w:rsidTr="00145DA4">
        <w:trPr>
          <w:trHeight w:val="735"/>
        </w:trPr>
        <w:tc>
          <w:tcPr>
            <w:tcW w:w="11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 w:rsidP="00145DA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муниципального района "Прилузский" Республики Коми  </w:t>
            </w:r>
          </w:p>
          <w:p w:rsidR="00145DA4" w:rsidRDefault="00145DA4" w:rsidP="00145DA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 2025 год и плановый период 2026 и 2027 годов</w:t>
            </w:r>
          </w:p>
        </w:tc>
      </w:tr>
      <w:tr w:rsidR="00145DA4" w:rsidTr="00145DA4">
        <w:trPr>
          <w:trHeight w:val="289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5DA4" w:rsidTr="00145DA4">
        <w:trPr>
          <w:trHeight w:val="724"/>
        </w:trPr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720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2027 год</w:t>
            </w:r>
          </w:p>
        </w:tc>
      </w:tr>
      <w:tr w:rsidR="00145DA4" w:rsidTr="00145DA4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5416,95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3567,95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4937,59</w:t>
            </w:r>
          </w:p>
        </w:tc>
      </w:tr>
      <w:tr w:rsidR="00145DA4" w:rsidTr="00145DA4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сельского поселения "Гурьевка"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145DA4" w:rsidTr="00145DA4">
        <w:trPr>
          <w:trHeight w:val="48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145DA4" w:rsidTr="00145DA4">
        <w:trPr>
          <w:trHeight w:val="57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</w:tr>
      <w:tr w:rsidR="00145DA4" w:rsidTr="00145DA4">
        <w:trPr>
          <w:trHeight w:val="68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145DA4" w:rsidRDefault="00145D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сельского поселения   " Гурьевка"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5411,95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4731,63</w:t>
            </w:r>
          </w:p>
        </w:tc>
      </w:tr>
      <w:tr w:rsidR="00145DA4" w:rsidTr="00145DA4">
        <w:trPr>
          <w:trHeight w:val="82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 сельского поселения "Гурьевка"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</w:tr>
      <w:tr w:rsidR="00145DA4" w:rsidTr="00145DA4">
        <w:trPr>
          <w:trHeight w:val="140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Расходы,имеющие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11 0 12 74100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700,00</w:t>
            </w:r>
          </w:p>
        </w:tc>
      </w:tr>
      <w:tr w:rsidR="00145DA4" w:rsidTr="00145DA4">
        <w:trPr>
          <w:trHeight w:val="40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5096,47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4031,63</w:t>
            </w:r>
          </w:p>
        </w:tc>
      </w:tr>
      <w:tr w:rsidR="00145DA4" w:rsidTr="00145DA4">
        <w:trPr>
          <w:trHeight w:val="54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191,09</w:t>
            </w:r>
          </w:p>
        </w:tc>
      </w:tr>
      <w:tr w:rsidR="00145DA4" w:rsidTr="00145DA4">
        <w:trPr>
          <w:trHeight w:val="1429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127,96</w:t>
            </w:r>
          </w:p>
        </w:tc>
      </w:tr>
      <w:tr w:rsidR="00145DA4" w:rsidTr="00145DA4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63,13</w:t>
            </w:r>
          </w:p>
        </w:tc>
      </w:tr>
      <w:tr w:rsidR="00145DA4" w:rsidTr="00145DA4">
        <w:trPr>
          <w:trHeight w:val="105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формирования, исполнения и контроля за исполнением бюджета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44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124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44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145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взносов в   Фонд регионального оператора по капитальному ремонту общего имущества многоквартирных домов, находящихся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61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86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содержания муниципального жилого фонда в сельских поселениях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61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99 0 00 63130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76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878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11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623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190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27,30</w:t>
            </w:r>
          </w:p>
        </w:tc>
      </w:tr>
      <w:tr w:rsidR="00145DA4" w:rsidTr="00145DA4">
        <w:trPr>
          <w:trHeight w:val="142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21,30</w:t>
            </w:r>
          </w:p>
        </w:tc>
      </w:tr>
      <w:tr w:rsidR="00145DA4" w:rsidTr="00145DA4">
        <w:trPr>
          <w:trHeight w:val="61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145DA4" w:rsidTr="00145DA4">
        <w:trPr>
          <w:trHeight w:val="589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Глава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969,71</w:t>
            </w:r>
          </w:p>
        </w:tc>
      </w:tr>
      <w:tr w:rsidR="00145DA4" w:rsidTr="00145DA4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924,92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969,71</w:t>
            </w:r>
          </w:p>
        </w:tc>
      </w:tr>
      <w:tr w:rsidR="00145DA4" w:rsidTr="00145DA4">
        <w:trPr>
          <w:trHeight w:val="6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фукнций и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2831,77</w:t>
            </w:r>
          </w:p>
        </w:tc>
      </w:tr>
      <w:tr w:rsidR="00145DA4" w:rsidTr="00145DA4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2183,33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2338,86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492,91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11,76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99 0 00 94400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61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муниципальных образований на 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672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76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1275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45DA4" w:rsidTr="00145DA4">
        <w:trPr>
          <w:trHeight w:val="51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A4" w:rsidRDefault="00145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99 0 00 99990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200,96</w:t>
            </w:r>
          </w:p>
        </w:tc>
      </w:tr>
      <w:tr w:rsidR="00145DA4" w:rsidTr="00145DA4">
        <w:trPr>
          <w:trHeight w:val="300"/>
        </w:trPr>
        <w:tc>
          <w:tcPr>
            <w:tcW w:w="3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A4" w:rsidRDefault="00145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99 0 00 99990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A4" w:rsidRDefault="00145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200,96</w:t>
            </w:r>
          </w:p>
        </w:tc>
      </w:tr>
    </w:tbl>
    <w:p w:rsidR="000764F5" w:rsidRDefault="000764F5" w:rsidP="00AD4913">
      <w:pPr>
        <w:pStyle w:val="a4"/>
        <w:jc w:val="both"/>
        <w:rPr>
          <w:sz w:val="20"/>
        </w:rPr>
      </w:pPr>
    </w:p>
    <w:p w:rsidR="00145DA4" w:rsidRPr="000C1668" w:rsidRDefault="00145DA4" w:rsidP="00145DA4">
      <w:pPr>
        <w:jc w:val="right"/>
        <w:rPr>
          <w:sz w:val="20"/>
          <w:szCs w:val="20"/>
        </w:rPr>
      </w:pPr>
      <w:r w:rsidRPr="000C1668">
        <w:rPr>
          <w:sz w:val="20"/>
          <w:szCs w:val="20"/>
        </w:rPr>
        <w:t xml:space="preserve">                                                                                                   Приложение № </w:t>
      </w:r>
      <w:r>
        <w:rPr>
          <w:sz w:val="20"/>
          <w:szCs w:val="20"/>
        </w:rPr>
        <w:t>4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к решени</w:t>
      </w:r>
      <w:r>
        <w:rPr>
          <w:sz w:val="20"/>
          <w:szCs w:val="20"/>
        </w:rPr>
        <w:t>ю</w:t>
      </w:r>
      <w:r w:rsidRPr="00C612E0">
        <w:rPr>
          <w:sz w:val="20"/>
          <w:szCs w:val="20"/>
        </w:rPr>
        <w:t xml:space="preserve"> Совета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17 декабря 2024</w:t>
      </w:r>
      <w:r w:rsidRPr="00C612E0">
        <w:rPr>
          <w:sz w:val="20"/>
          <w:szCs w:val="20"/>
        </w:rPr>
        <w:t xml:space="preserve"> г. № </w:t>
      </w:r>
      <w:r>
        <w:rPr>
          <w:sz w:val="20"/>
          <w:szCs w:val="20"/>
          <w:lang w:val="en-US"/>
        </w:rPr>
        <w:t>V</w:t>
      </w:r>
      <w:r w:rsidRPr="00C612E0">
        <w:rPr>
          <w:sz w:val="20"/>
          <w:szCs w:val="20"/>
        </w:rPr>
        <w:t xml:space="preserve"> - </w:t>
      </w:r>
      <w:r>
        <w:rPr>
          <w:sz w:val="20"/>
          <w:szCs w:val="20"/>
        </w:rPr>
        <w:t>42</w:t>
      </w:r>
      <w:r w:rsidRPr="00C612E0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Pr="00C612E0">
        <w:rPr>
          <w:sz w:val="20"/>
          <w:szCs w:val="20"/>
        </w:rPr>
        <w:t xml:space="preserve">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"О бюджете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муниципального района "Прилузский" </w:t>
      </w:r>
    </w:p>
    <w:p w:rsidR="00145DA4" w:rsidRPr="0017731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Республики Коми на 20</w:t>
      </w:r>
      <w:r>
        <w:rPr>
          <w:sz w:val="20"/>
          <w:szCs w:val="20"/>
        </w:rPr>
        <w:t>25</w:t>
      </w:r>
      <w:r w:rsidRPr="00C612E0">
        <w:rPr>
          <w:sz w:val="20"/>
          <w:szCs w:val="20"/>
        </w:rPr>
        <w:t xml:space="preserve"> год и плановый период 202</w:t>
      </w:r>
      <w:r>
        <w:rPr>
          <w:sz w:val="20"/>
          <w:szCs w:val="20"/>
        </w:rPr>
        <w:t>6 и 2027</w:t>
      </w:r>
      <w:r w:rsidRPr="00C612E0">
        <w:rPr>
          <w:sz w:val="20"/>
          <w:szCs w:val="20"/>
        </w:rPr>
        <w:t xml:space="preserve"> годов"   </w:t>
      </w:r>
      <w:r w:rsidRPr="00177314">
        <w:rPr>
          <w:sz w:val="20"/>
          <w:szCs w:val="20"/>
        </w:rPr>
        <w:t xml:space="preserve">   </w:t>
      </w:r>
    </w:p>
    <w:p w:rsidR="00145DA4" w:rsidRPr="000C1668" w:rsidRDefault="00145DA4" w:rsidP="00145DA4">
      <w:pPr>
        <w:tabs>
          <w:tab w:val="left" w:pos="5880"/>
        </w:tabs>
        <w:rPr>
          <w:sz w:val="20"/>
          <w:szCs w:val="20"/>
        </w:rPr>
      </w:pPr>
    </w:p>
    <w:p w:rsidR="00145DA4" w:rsidRDefault="00145DA4" w:rsidP="00145DA4">
      <w:pPr>
        <w:jc w:val="right"/>
      </w:pPr>
    </w:p>
    <w:p w:rsidR="00145DA4" w:rsidRDefault="00145DA4" w:rsidP="00145DA4">
      <w:pPr>
        <w:jc w:val="right"/>
      </w:pPr>
    </w:p>
    <w:p w:rsidR="00145DA4" w:rsidRDefault="00145DA4" w:rsidP="00145DA4">
      <w:pPr>
        <w:jc w:val="right"/>
      </w:pPr>
    </w:p>
    <w:p w:rsidR="00145DA4" w:rsidRPr="00FE65AF" w:rsidRDefault="00145DA4" w:rsidP="00145DA4">
      <w:pPr>
        <w:jc w:val="center"/>
        <w:rPr>
          <w:b/>
          <w:sz w:val="28"/>
          <w:szCs w:val="28"/>
        </w:rPr>
      </w:pPr>
      <w:r w:rsidRPr="00FE65AF">
        <w:rPr>
          <w:b/>
          <w:sz w:val="28"/>
          <w:szCs w:val="28"/>
        </w:rPr>
        <w:lastRenderedPageBreak/>
        <w:t>ПРОГРАММА МУНИЦИПАЛЬНЫХ ЗАИМСТВОВАНИЙ</w:t>
      </w:r>
    </w:p>
    <w:p w:rsidR="00145DA4" w:rsidRPr="00FE65AF" w:rsidRDefault="00145DA4" w:rsidP="00145DA4">
      <w:pPr>
        <w:ind w:firstLine="720"/>
        <w:jc w:val="center"/>
        <w:rPr>
          <w:b/>
          <w:sz w:val="28"/>
          <w:szCs w:val="28"/>
        </w:rPr>
      </w:pPr>
      <w:r w:rsidRPr="001C6814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Гурьевка</w:t>
      </w:r>
      <w:r w:rsidRPr="001C681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муниципального района «Прлузский» Республики Коми </w:t>
      </w:r>
      <w:r>
        <w:rPr>
          <w:b/>
          <w:sz w:val="28"/>
          <w:szCs w:val="28"/>
        </w:rPr>
        <w:t>на</w:t>
      </w:r>
      <w:r w:rsidRPr="00FE65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 год и плановый период 2026 и 2027 годов</w:t>
      </w:r>
    </w:p>
    <w:p w:rsidR="00145DA4" w:rsidRDefault="00145DA4" w:rsidP="00145DA4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145DA4" w:rsidRDefault="00145DA4" w:rsidP="00145DA4">
      <w:pPr>
        <w:jc w:val="right"/>
      </w:pPr>
      <w:r>
        <w:t xml:space="preserve">  тыс.рублей</w:t>
      </w:r>
    </w:p>
    <w:p w:rsidR="00145DA4" w:rsidRDefault="00145DA4" w:rsidP="00145DA4">
      <w:pPr>
        <w:jc w:val="center"/>
      </w:pPr>
    </w:p>
    <w:tbl>
      <w:tblPr>
        <w:tblpPr w:leftFromText="180" w:rightFromText="180" w:vertAnchor="text" w:horzAnchor="margin" w:tblpXSpec="center" w:tblpY="-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7"/>
        <w:gridCol w:w="877"/>
        <w:gridCol w:w="967"/>
        <w:gridCol w:w="966"/>
      </w:tblGrid>
      <w:tr w:rsidR="00145DA4" w:rsidRPr="00683229" w:rsidTr="00145DA4">
        <w:trPr>
          <w:trHeight w:val="699"/>
        </w:trPr>
        <w:tc>
          <w:tcPr>
            <w:tcW w:w="2794" w:type="pct"/>
            <w:vAlign w:val="center"/>
          </w:tcPr>
          <w:p w:rsidR="00145DA4" w:rsidRPr="00683229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</w:rPr>
            </w:pPr>
            <w:r w:rsidRPr="00683229">
              <w:rPr>
                <w:b/>
              </w:rPr>
              <w:t>Внутренние заимствования (+ привлечение / - погашение)</w:t>
            </w:r>
          </w:p>
        </w:tc>
        <w:tc>
          <w:tcPr>
            <w:tcW w:w="689" w:type="pct"/>
            <w:vAlign w:val="center"/>
          </w:tcPr>
          <w:p w:rsidR="00145DA4" w:rsidRPr="00683229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tabs>
                <w:tab w:val="left" w:pos="840"/>
                <w:tab w:val="left" w:pos="8310"/>
              </w:tabs>
              <w:ind w:right="270"/>
              <w:jc w:val="center"/>
              <w:rPr>
                <w:b/>
              </w:rPr>
            </w:pPr>
            <w:r w:rsidRPr="00F7625C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F7625C">
              <w:rPr>
                <w:b/>
              </w:rPr>
              <w:t xml:space="preserve"> г.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tabs>
                <w:tab w:val="left" w:pos="840"/>
                <w:tab w:val="left" w:pos="8310"/>
              </w:tabs>
              <w:ind w:right="270"/>
              <w:jc w:val="center"/>
              <w:rPr>
                <w:b/>
              </w:rPr>
            </w:pPr>
            <w:r w:rsidRPr="00F7625C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F7625C">
              <w:rPr>
                <w:b/>
              </w:rPr>
              <w:t xml:space="preserve"> г.</w:t>
            </w:r>
          </w:p>
        </w:tc>
      </w:tr>
      <w:tr w:rsidR="00145DA4" w:rsidRPr="00683229" w:rsidTr="00145DA4">
        <w:trPr>
          <w:trHeight w:val="549"/>
        </w:trPr>
        <w:tc>
          <w:tcPr>
            <w:tcW w:w="2794" w:type="pct"/>
          </w:tcPr>
          <w:p w:rsidR="00145DA4" w:rsidRPr="00683229" w:rsidRDefault="00145DA4" w:rsidP="009B29DC">
            <w:pPr>
              <w:jc w:val="center"/>
              <w:rPr>
                <w:b/>
              </w:rPr>
            </w:pPr>
            <w:r w:rsidRPr="00683229">
              <w:rPr>
                <w:b/>
              </w:rPr>
              <w:t>1. Кредиты кредитных организаций в валюте Российской Федерации</w:t>
            </w:r>
          </w:p>
        </w:tc>
        <w:tc>
          <w:tcPr>
            <w:tcW w:w="689" w:type="pct"/>
            <w:vAlign w:val="center"/>
          </w:tcPr>
          <w:p w:rsidR="00145DA4" w:rsidRPr="00683229" w:rsidRDefault="00145DA4" w:rsidP="009B29DC">
            <w:pPr>
              <w:ind w:left="-26" w:firstLine="26"/>
              <w:jc w:val="center"/>
              <w:rPr>
                <w:b/>
              </w:rPr>
            </w:pPr>
            <w:r w:rsidRPr="00683229">
              <w:rPr>
                <w:b/>
              </w:rPr>
              <w:t>0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ind w:left="-26" w:firstLine="26"/>
              <w:jc w:val="center"/>
              <w:rPr>
                <w:b/>
              </w:rPr>
            </w:pPr>
            <w:r w:rsidRPr="00F7625C">
              <w:rPr>
                <w:b/>
              </w:rPr>
              <w:t>0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ind w:left="-26" w:firstLine="26"/>
              <w:jc w:val="center"/>
              <w:rPr>
                <w:b/>
              </w:rPr>
            </w:pPr>
            <w:r w:rsidRPr="00F7625C">
              <w:rPr>
                <w:b/>
              </w:rPr>
              <w:t>0</w:t>
            </w:r>
          </w:p>
        </w:tc>
      </w:tr>
      <w:tr w:rsidR="00145DA4" w:rsidRPr="00074192" w:rsidTr="00145DA4">
        <w:trPr>
          <w:trHeight w:val="274"/>
        </w:trPr>
        <w:tc>
          <w:tcPr>
            <w:tcW w:w="279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689" w:type="pct"/>
            <w:vAlign w:val="center"/>
          </w:tcPr>
          <w:p w:rsidR="00145DA4" w:rsidRPr="00074192" w:rsidRDefault="00145DA4" w:rsidP="009B29DC">
            <w:pPr>
              <w:tabs>
                <w:tab w:val="center" w:pos="806"/>
              </w:tabs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Pr="00074192" w:rsidRDefault="00145DA4" w:rsidP="009B29DC">
            <w:pPr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Pr="00074192" w:rsidRDefault="00145DA4" w:rsidP="009B29DC">
            <w:pPr>
              <w:ind w:left="-26" w:firstLine="26"/>
              <w:jc w:val="center"/>
            </w:pPr>
            <w:r>
              <w:t>0</w:t>
            </w:r>
          </w:p>
        </w:tc>
      </w:tr>
      <w:tr w:rsidR="00145DA4" w:rsidRPr="00074192" w:rsidTr="00145DA4">
        <w:trPr>
          <w:trHeight w:val="274"/>
        </w:trPr>
        <w:tc>
          <w:tcPr>
            <w:tcW w:w="279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689" w:type="pct"/>
            <w:vAlign w:val="center"/>
          </w:tcPr>
          <w:p w:rsidR="00145DA4" w:rsidRPr="00074192" w:rsidRDefault="00145DA4" w:rsidP="009B29DC">
            <w:pPr>
              <w:tabs>
                <w:tab w:val="left" w:pos="1065"/>
              </w:tabs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Default="00145DA4" w:rsidP="009B29DC">
            <w:pPr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Pr="00074192" w:rsidRDefault="00145DA4" w:rsidP="009B29DC">
            <w:pPr>
              <w:tabs>
                <w:tab w:val="center" w:pos="972"/>
              </w:tabs>
              <w:ind w:left="-26" w:firstLine="26"/>
              <w:jc w:val="center"/>
            </w:pPr>
            <w:r>
              <w:t>0</w:t>
            </w:r>
          </w:p>
        </w:tc>
      </w:tr>
      <w:tr w:rsidR="00145DA4" w:rsidRPr="00683229" w:rsidTr="00145DA4">
        <w:trPr>
          <w:trHeight w:val="564"/>
        </w:trPr>
        <w:tc>
          <w:tcPr>
            <w:tcW w:w="2794" w:type="pct"/>
          </w:tcPr>
          <w:p w:rsidR="00145DA4" w:rsidRPr="00683229" w:rsidRDefault="00145DA4" w:rsidP="009B29DC">
            <w:pPr>
              <w:rPr>
                <w:b/>
              </w:rPr>
            </w:pPr>
            <w:r w:rsidRPr="00683229">
              <w:rPr>
                <w:b/>
              </w:rPr>
              <w:t xml:space="preserve">    2. Бюджетные кредиты, полученные от других бюджетов бюджетной</w:t>
            </w:r>
            <w:r w:rsidRPr="00683229">
              <w:rPr>
                <w:b/>
              </w:rPr>
              <w:tab/>
              <w:t xml:space="preserve"> </w:t>
            </w:r>
          </w:p>
        </w:tc>
        <w:tc>
          <w:tcPr>
            <w:tcW w:w="689" w:type="pct"/>
            <w:vAlign w:val="center"/>
          </w:tcPr>
          <w:p w:rsidR="00145DA4" w:rsidRPr="00683229" w:rsidRDefault="00145DA4" w:rsidP="009B29DC">
            <w:pPr>
              <w:ind w:left="-26" w:firstLine="26"/>
              <w:jc w:val="center"/>
              <w:rPr>
                <w:b/>
              </w:rPr>
            </w:pP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ind w:left="-26" w:firstLine="26"/>
              <w:jc w:val="center"/>
              <w:rPr>
                <w:b/>
              </w:rPr>
            </w:pP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ind w:left="-26" w:firstLine="26"/>
              <w:jc w:val="center"/>
              <w:rPr>
                <w:b/>
              </w:rPr>
            </w:pPr>
          </w:p>
        </w:tc>
      </w:tr>
      <w:tr w:rsidR="00145DA4" w:rsidRPr="00683229" w:rsidTr="00145DA4">
        <w:trPr>
          <w:trHeight w:val="274"/>
        </w:trPr>
        <w:tc>
          <w:tcPr>
            <w:tcW w:w="2794" w:type="pct"/>
          </w:tcPr>
          <w:p w:rsidR="00145DA4" w:rsidRPr="00683229" w:rsidRDefault="00145DA4" w:rsidP="009B29DC">
            <w:pPr>
              <w:tabs>
                <w:tab w:val="left" w:pos="8580"/>
              </w:tabs>
              <w:rPr>
                <w:b/>
              </w:rPr>
            </w:pPr>
            <w:r w:rsidRPr="00683229">
              <w:rPr>
                <w:b/>
              </w:rPr>
              <w:t xml:space="preserve">  системы Российской Федерации</w:t>
            </w:r>
          </w:p>
        </w:tc>
        <w:tc>
          <w:tcPr>
            <w:tcW w:w="689" w:type="pct"/>
            <w:vAlign w:val="center"/>
          </w:tcPr>
          <w:p w:rsidR="00145DA4" w:rsidRPr="00683229" w:rsidRDefault="00145DA4" w:rsidP="009B29DC">
            <w:pPr>
              <w:tabs>
                <w:tab w:val="left" w:pos="8580"/>
              </w:tabs>
              <w:ind w:left="-26" w:firstLine="26"/>
              <w:jc w:val="center"/>
              <w:rPr>
                <w:b/>
              </w:rPr>
            </w:pPr>
            <w:r w:rsidRPr="00683229">
              <w:rPr>
                <w:b/>
              </w:rPr>
              <w:t>0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tabs>
                <w:tab w:val="left" w:pos="8580"/>
              </w:tabs>
              <w:ind w:left="-26" w:firstLine="26"/>
              <w:jc w:val="center"/>
              <w:rPr>
                <w:b/>
              </w:rPr>
            </w:pPr>
            <w:r w:rsidRPr="00F7625C">
              <w:rPr>
                <w:b/>
              </w:rPr>
              <w:t>0</w:t>
            </w:r>
          </w:p>
        </w:tc>
        <w:tc>
          <w:tcPr>
            <w:tcW w:w="759" w:type="pct"/>
            <w:vAlign w:val="center"/>
          </w:tcPr>
          <w:p w:rsidR="00145DA4" w:rsidRPr="00F7625C" w:rsidRDefault="00145DA4" w:rsidP="009B29DC">
            <w:pPr>
              <w:tabs>
                <w:tab w:val="left" w:pos="8580"/>
              </w:tabs>
              <w:ind w:left="-26" w:firstLine="26"/>
              <w:jc w:val="center"/>
              <w:rPr>
                <w:b/>
              </w:rPr>
            </w:pPr>
            <w:r w:rsidRPr="00F7625C">
              <w:rPr>
                <w:b/>
              </w:rPr>
              <w:t>0</w:t>
            </w:r>
          </w:p>
        </w:tc>
      </w:tr>
      <w:tr w:rsidR="00145DA4" w:rsidRPr="00074192" w:rsidTr="00145DA4">
        <w:trPr>
          <w:trHeight w:val="274"/>
        </w:trPr>
        <w:tc>
          <w:tcPr>
            <w:tcW w:w="279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689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 w:rsidRPr="00FE65AF">
              <w:t>0</w:t>
            </w:r>
          </w:p>
        </w:tc>
        <w:tc>
          <w:tcPr>
            <w:tcW w:w="759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 w:rsidRPr="00FE65AF">
              <w:t>0</w:t>
            </w:r>
          </w:p>
        </w:tc>
      </w:tr>
      <w:tr w:rsidR="00145DA4" w:rsidRPr="00074192" w:rsidTr="00145DA4">
        <w:trPr>
          <w:trHeight w:val="274"/>
        </w:trPr>
        <w:tc>
          <w:tcPr>
            <w:tcW w:w="279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689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 w:rsidRPr="00FE65AF">
              <w:t>0</w:t>
            </w:r>
          </w:p>
        </w:tc>
        <w:tc>
          <w:tcPr>
            <w:tcW w:w="759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>
              <w:t>0</w:t>
            </w:r>
          </w:p>
        </w:tc>
        <w:tc>
          <w:tcPr>
            <w:tcW w:w="759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ind w:left="-26" w:firstLine="26"/>
              <w:jc w:val="center"/>
            </w:pPr>
            <w:r w:rsidRPr="00FE65AF">
              <w:t>0</w:t>
            </w:r>
          </w:p>
        </w:tc>
      </w:tr>
    </w:tbl>
    <w:p w:rsidR="00145DA4" w:rsidRPr="00174DDB" w:rsidRDefault="00145DA4" w:rsidP="00145DA4">
      <w:pPr>
        <w:jc w:val="right"/>
        <w:rPr>
          <w:sz w:val="20"/>
          <w:szCs w:val="20"/>
        </w:rPr>
      </w:pPr>
      <w:r w:rsidRPr="00174DDB">
        <w:rPr>
          <w:sz w:val="20"/>
          <w:szCs w:val="20"/>
        </w:rPr>
        <w:t xml:space="preserve">                                                                                                   Приложение № 5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к решени</w:t>
      </w:r>
      <w:r>
        <w:rPr>
          <w:sz w:val="20"/>
          <w:szCs w:val="20"/>
        </w:rPr>
        <w:t>я</w:t>
      </w:r>
      <w:r w:rsidRPr="00C612E0">
        <w:rPr>
          <w:sz w:val="20"/>
          <w:szCs w:val="20"/>
        </w:rPr>
        <w:t xml:space="preserve"> Совета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17 декабря </w:t>
      </w:r>
      <w:r w:rsidRPr="00C612E0">
        <w:rPr>
          <w:sz w:val="20"/>
          <w:szCs w:val="20"/>
        </w:rPr>
        <w:t xml:space="preserve"> 202</w:t>
      </w:r>
      <w:r>
        <w:rPr>
          <w:sz w:val="20"/>
          <w:szCs w:val="20"/>
        </w:rPr>
        <w:t xml:space="preserve">4 г. №  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-42</w:t>
      </w:r>
      <w:r w:rsidRPr="00C612E0">
        <w:rPr>
          <w:sz w:val="20"/>
          <w:szCs w:val="20"/>
        </w:rPr>
        <w:t xml:space="preserve"> </w:t>
      </w:r>
      <w:r>
        <w:rPr>
          <w:sz w:val="20"/>
          <w:szCs w:val="20"/>
        </w:rPr>
        <w:t>/1</w:t>
      </w:r>
      <w:r w:rsidRPr="00C612E0">
        <w:rPr>
          <w:sz w:val="20"/>
          <w:szCs w:val="20"/>
        </w:rPr>
        <w:t xml:space="preserve">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"О бюджете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муниципального района "Прилузский" </w:t>
      </w:r>
    </w:p>
    <w:p w:rsidR="00145DA4" w:rsidRPr="0017731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Республики Коми на 202</w:t>
      </w:r>
      <w:r>
        <w:rPr>
          <w:sz w:val="20"/>
          <w:szCs w:val="20"/>
        </w:rPr>
        <w:t>5 год и плановый период 2026</w:t>
      </w:r>
      <w:r w:rsidRPr="00C612E0">
        <w:rPr>
          <w:sz w:val="20"/>
          <w:szCs w:val="20"/>
        </w:rPr>
        <w:t xml:space="preserve"> и 202</w:t>
      </w:r>
      <w:r>
        <w:rPr>
          <w:sz w:val="20"/>
          <w:szCs w:val="20"/>
        </w:rPr>
        <w:t>7</w:t>
      </w:r>
      <w:r w:rsidRPr="00C612E0">
        <w:rPr>
          <w:sz w:val="20"/>
          <w:szCs w:val="20"/>
        </w:rPr>
        <w:t xml:space="preserve"> годов"</w:t>
      </w:r>
      <w:r w:rsidRPr="00177314">
        <w:rPr>
          <w:sz w:val="20"/>
          <w:szCs w:val="20"/>
        </w:rPr>
        <w:t xml:space="preserve">   </w:t>
      </w:r>
    </w:p>
    <w:p w:rsidR="00145DA4" w:rsidRPr="00481DA3" w:rsidRDefault="00145DA4" w:rsidP="00145DA4">
      <w:pPr>
        <w:tabs>
          <w:tab w:val="left" w:pos="5880"/>
        </w:tabs>
        <w:jc w:val="right"/>
      </w:pPr>
    </w:p>
    <w:p w:rsidR="00145DA4" w:rsidRDefault="00145DA4" w:rsidP="00145DA4">
      <w:pPr>
        <w:tabs>
          <w:tab w:val="left" w:pos="5880"/>
        </w:tabs>
      </w:pPr>
    </w:p>
    <w:p w:rsidR="00145DA4" w:rsidRPr="00FE65AF" w:rsidRDefault="00145DA4" w:rsidP="00145D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Pr="009454EA">
        <w:rPr>
          <w:b/>
          <w:sz w:val="28"/>
          <w:szCs w:val="28"/>
        </w:rPr>
        <w:t>ерхний предел муниципального внутреннего долга сельского поселения «Гурьевка» муниципального района «Прилузский» Республики Коми</w:t>
      </w:r>
      <w:r w:rsidRPr="009454EA">
        <w:t xml:space="preserve"> </w:t>
      </w:r>
      <w:r>
        <w:rPr>
          <w:b/>
          <w:sz w:val="28"/>
          <w:szCs w:val="28"/>
        </w:rPr>
        <w:t>на конец очередного финансового года и конец каждого планового периода</w:t>
      </w:r>
    </w:p>
    <w:p w:rsidR="00145DA4" w:rsidRDefault="00145DA4" w:rsidP="00145DA4">
      <w:pPr>
        <w:jc w:val="center"/>
      </w:pPr>
    </w:p>
    <w:p w:rsidR="00145DA4" w:rsidRDefault="00145DA4" w:rsidP="00145DA4">
      <w:pPr>
        <w:jc w:val="center"/>
      </w:pPr>
    </w:p>
    <w:p w:rsidR="00145DA4" w:rsidRDefault="00145DA4" w:rsidP="00145DA4">
      <w:pPr>
        <w:jc w:val="center"/>
      </w:pPr>
      <w:r>
        <w:t xml:space="preserve">                                                                                                                                            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3"/>
        <w:gridCol w:w="1178"/>
        <w:gridCol w:w="1178"/>
        <w:gridCol w:w="1178"/>
      </w:tblGrid>
      <w:tr w:rsidR="00145DA4" w:rsidRPr="00374132" w:rsidTr="009B29DC">
        <w:trPr>
          <w:trHeight w:val="701"/>
        </w:trPr>
        <w:tc>
          <w:tcPr>
            <w:tcW w:w="3004" w:type="pct"/>
            <w:vAlign w:val="center"/>
          </w:tcPr>
          <w:p w:rsidR="00145DA4" w:rsidRPr="00374132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  <w:sz w:val="28"/>
                <w:szCs w:val="28"/>
              </w:rPr>
            </w:pPr>
            <w:r w:rsidRPr="00374132">
              <w:rPr>
                <w:b/>
                <w:sz w:val="28"/>
                <w:szCs w:val="28"/>
              </w:rPr>
              <w:t>Долговое обязательство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</w:rPr>
            </w:pPr>
            <w:r>
              <w:rPr>
                <w:b/>
              </w:rPr>
              <w:t>На 1 </w:t>
            </w:r>
            <w:r w:rsidRPr="00374132">
              <w:rPr>
                <w:b/>
              </w:rPr>
              <w:t>января 202</w:t>
            </w:r>
            <w:r>
              <w:rPr>
                <w:b/>
              </w:rPr>
              <w:t>6</w:t>
            </w:r>
            <w:r w:rsidRPr="00374132">
              <w:rPr>
                <w:b/>
              </w:rPr>
              <w:t xml:space="preserve"> года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</w:rPr>
            </w:pPr>
            <w:r>
              <w:rPr>
                <w:b/>
              </w:rPr>
              <w:t>На 1 </w:t>
            </w:r>
            <w:r w:rsidRPr="00374132">
              <w:rPr>
                <w:b/>
              </w:rPr>
              <w:t>января 202</w:t>
            </w:r>
            <w:r>
              <w:rPr>
                <w:b/>
              </w:rPr>
              <w:t>7</w:t>
            </w:r>
            <w:r w:rsidRPr="00374132">
              <w:rPr>
                <w:b/>
              </w:rPr>
              <w:t xml:space="preserve"> года</w:t>
            </w:r>
          </w:p>
        </w:tc>
        <w:tc>
          <w:tcPr>
            <w:tcW w:w="701" w:type="pct"/>
            <w:vAlign w:val="center"/>
          </w:tcPr>
          <w:p w:rsidR="00145DA4" w:rsidRPr="00374132" w:rsidRDefault="00145DA4" w:rsidP="009B29DC">
            <w:pPr>
              <w:tabs>
                <w:tab w:val="left" w:pos="840"/>
                <w:tab w:val="left" w:pos="8310"/>
              </w:tabs>
              <w:jc w:val="center"/>
              <w:rPr>
                <w:b/>
              </w:rPr>
            </w:pPr>
            <w:r>
              <w:rPr>
                <w:b/>
              </w:rPr>
              <w:t>На 1 </w:t>
            </w:r>
            <w:r w:rsidRPr="00374132">
              <w:rPr>
                <w:b/>
              </w:rPr>
              <w:t>января 202</w:t>
            </w:r>
            <w:r>
              <w:rPr>
                <w:b/>
              </w:rPr>
              <w:t>8</w:t>
            </w:r>
            <w:r w:rsidRPr="00374132">
              <w:rPr>
                <w:b/>
              </w:rPr>
              <w:t xml:space="preserve"> года</w:t>
            </w:r>
          </w:p>
        </w:tc>
      </w:tr>
      <w:tr w:rsidR="00145DA4" w:rsidRPr="00374132" w:rsidTr="009B29DC">
        <w:tc>
          <w:tcPr>
            <w:tcW w:w="3004" w:type="pct"/>
          </w:tcPr>
          <w:p w:rsidR="00145DA4" w:rsidRPr="00374132" w:rsidRDefault="00145DA4" w:rsidP="009B29DC">
            <w:pPr>
              <w:rPr>
                <w:b/>
              </w:rPr>
            </w:pPr>
            <w:r w:rsidRPr="00374132">
              <w:rPr>
                <w:b/>
              </w:rPr>
              <w:t>1. Кредиты кредитных организаций в валюте Российской Федерации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  <w:r w:rsidRPr="00374132">
              <w:rPr>
                <w:b/>
              </w:rPr>
              <w:t>0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  <w:r w:rsidRPr="00374132">
              <w:rPr>
                <w:b/>
              </w:rPr>
              <w:t>0</w:t>
            </w:r>
          </w:p>
        </w:tc>
        <w:tc>
          <w:tcPr>
            <w:tcW w:w="701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  <w:r w:rsidRPr="00374132">
              <w:rPr>
                <w:b/>
              </w:rPr>
              <w:t>0</w:t>
            </w:r>
          </w:p>
        </w:tc>
      </w:tr>
      <w:tr w:rsidR="00145DA4" w:rsidRPr="00074192" w:rsidTr="009B29DC">
        <w:tc>
          <w:tcPr>
            <w:tcW w:w="300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648" w:type="pct"/>
            <w:vAlign w:val="center"/>
          </w:tcPr>
          <w:p w:rsidR="00145DA4" w:rsidRPr="00074192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center"/>
          </w:tcPr>
          <w:p w:rsidR="00145DA4" w:rsidRPr="00074192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701" w:type="pct"/>
            <w:vAlign w:val="center"/>
          </w:tcPr>
          <w:p w:rsidR="00145DA4" w:rsidRPr="00074192" w:rsidRDefault="00145DA4" w:rsidP="009B29DC">
            <w:pPr>
              <w:jc w:val="center"/>
            </w:pPr>
            <w:r>
              <w:t>0</w:t>
            </w:r>
          </w:p>
        </w:tc>
      </w:tr>
      <w:tr w:rsidR="00145DA4" w:rsidRPr="00074192" w:rsidTr="009B29DC">
        <w:tc>
          <w:tcPr>
            <w:tcW w:w="300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648" w:type="pct"/>
            <w:vAlign w:val="center"/>
          </w:tcPr>
          <w:p w:rsidR="00145DA4" w:rsidRPr="00074192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center"/>
          </w:tcPr>
          <w:p w:rsidR="00145DA4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701" w:type="pct"/>
            <w:vAlign w:val="center"/>
          </w:tcPr>
          <w:p w:rsidR="00145DA4" w:rsidRDefault="00145DA4" w:rsidP="009B29DC">
            <w:pPr>
              <w:jc w:val="center"/>
            </w:pPr>
            <w:r>
              <w:t>0</w:t>
            </w:r>
          </w:p>
        </w:tc>
      </w:tr>
      <w:tr w:rsidR="00145DA4" w:rsidRPr="00374132" w:rsidTr="009B29DC">
        <w:tc>
          <w:tcPr>
            <w:tcW w:w="3004" w:type="pct"/>
          </w:tcPr>
          <w:p w:rsidR="00145DA4" w:rsidRPr="00374132" w:rsidRDefault="00145DA4" w:rsidP="009B29DC">
            <w:pPr>
              <w:rPr>
                <w:b/>
              </w:rPr>
            </w:pPr>
            <w:r w:rsidRPr="00374132">
              <w:rPr>
                <w:b/>
              </w:rPr>
              <w:t xml:space="preserve">  2. Бюджетные кредиты, полученные от других бюджетов бюджетной системы Российской Федерации</w:t>
            </w:r>
            <w:r w:rsidRPr="00374132">
              <w:rPr>
                <w:b/>
              </w:rPr>
              <w:tab/>
              <w:t xml:space="preserve"> 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</w:p>
          <w:p w:rsidR="00145DA4" w:rsidRPr="003A1B60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648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</w:p>
          <w:p w:rsidR="00145DA4" w:rsidRPr="003A1B60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701" w:type="pct"/>
            <w:vAlign w:val="center"/>
          </w:tcPr>
          <w:p w:rsidR="00145DA4" w:rsidRPr="00374132" w:rsidRDefault="00145DA4" w:rsidP="009B29DC">
            <w:pPr>
              <w:jc w:val="center"/>
              <w:rPr>
                <w:b/>
              </w:rPr>
            </w:pPr>
          </w:p>
          <w:p w:rsidR="00145DA4" w:rsidRPr="003A1B60" w:rsidRDefault="00145DA4" w:rsidP="009B29DC">
            <w:pPr>
              <w:jc w:val="center"/>
            </w:pPr>
            <w:r>
              <w:t>0</w:t>
            </w:r>
          </w:p>
        </w:tc>
      </w:tr>
      <w:tr w:rsidR="00145DA4" w:rsidRPr="00074192" w:rsidTr="009B29DC">
        <w:tc>
          <w:tcPr>
            <w:tcW w:w="300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648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jc w:val="center"/>
            </w:pPr>
            <w:r w:rsidRPr="00FE65AF">
              <w:t>0</w:t>
            </w:r>
          </w:p>
        </w:tc>
        <w:tc>
          <w:tcPr>
            <w:tcW w:w="648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  <w:tc>
          <w:tcPr>
            <w:tcW w:w="701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</w:tr>
      <w:tr w:rsidR="00145DA4" w:rsidRPr="00074192" w:rsidTr="009B29DC">
        <w:tc>
          <w:tcPr>
            <w:tcW w:w="3004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648" w:type="pct"/>
            <w:vAlign w:val="center"/>
          </w:tcPr>
          <w:p w:rsidR="00145DA4" w:rsidRPr="00FE65AF" w:rsidRDefault="00145DA4" w:rsidP="009B29DC">
            <w:pPr>
              <w:tabs>
                <w:tab w:val="left" w:pos="8310"/>
              </w:tabs>
              <w:jc w:val="center"/>
            </w:pPr>
            <w:r w:rsidRPr="00FE65AF">
              <w:t>0</w:t>
            </w:r>
          </w:p>
        </w:tc>
        <w:tc>
          <w:tcPr>
            <w:tcW w:w="648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  <w:tc>
          <w:tcPr>
            <w:tcW w:w="701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</w:tr>
    </w:tbl>
    <w:p w:rsidR="00145DA4" w:rsidRPr="00305BC3" w:rsidRDefault="00145DA4" w:rsidP="00145DA4">
      <w:pPr>
        <w:tabs>
          <w:tab w:val="left" w:pos="8310"/>
        </w:tabs>
      </w:pPr>
    </w:p>
    <w:p w:rsidR="00145DA4" w:rsidRPr="00061E2E" w:rsidRDefault="00145DA4" w:rsidP="00145DA4">
      <w:pPr>
        <w:jc w:val="right"/>
        <w:rPr>
          <w:sz w:val="20"/>
          <w:szCs w:val="20"/>
        </w:rPr>
      </w:pPr>
      <w:r w:rsidRPr="00FE65AF">
        <w:rPr>
          <w:sz w:val="18"/>
          <w:szCs w:val="18"/>
        </w:rPr>
        <w:lastRenderedPageBreak/>
        <w:t xml:space="preserve">                                                                                                   </w:t>
      </w:r>
      <w:r w:rsidRPr="00061E2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C612E0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C612E0">
        <w:rPr>
          <w:sz w:val="20"/>
          <w:szCs w:val="20"/>
        </w:rPr>
        <w:t xml:space="preserve"> Совета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17 декабря  2024</w:t>
      </w:r>
      <w:r w:rsidRPr="00C612E0">
        <w:rPr>
          <w:sz w:val="20"/>
          <w:szCs w:val="20"/>
        </w:rPr>
        <w:t xml:space="preserve"> г. № </w:t>
      </w:r>
      <w:r>
        <w:rPr>
          <w:sz w:val="20"/>
          <w:szCs w:val="20"/>
          <w:lang w:val="en-US"/>
        </w:rPr>
        <w:t>V</w:t>
      </w:r>
      <w:r w:rsidRPr="00C612E0">
        <w:rPr>
          <w:sz w:val="20"/>
          <w:szCs w:val="20"/>
        </w:rPr>
        <w:t xml:space="preserve"> -</w:t>
      </w:r>
      <w:r>
        <w:rPr>
          <w:sz w:val="20"/>
          <w:szCs w:val="20"/>
        </w:rPr>
        <w:t>42</w:t>
      </w:r>
      <w:r w:rsidRPr="00C612E0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Pr="00C612E0">
        <w:rPr>
          <w:sz w:val="20"/>
          <w:szCs w:val="20"/>
        </w:rPr>
        <w:t xml:space="preserve">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"О бюджете сельского поселения "</w:t>
      </w:r>
      <w:r>
        <w:rPr>
          <w:sz w:val="20"/>
          <w:szCs w:val="20"/>
        </w:rPr>
        <w:t>Гурьевка</w:t>
      </w:r>
      <w:r w:rsidRPr="00C612E0">
        <w:rPr>
          <w:sz w:val="20"/>
          <w:szCs w:val="20"/>
        </w:rPr>
        <w:t xml:space="preserve">" муниципального района "Прилузский" 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C612E0">
        <w:rPr>
          <w:sz w:val="20"/>
          <w:szCs w:val="20"/>
        </w:rPr>
        <w:t>Республики Коми на 202</w:t>
      </w:r>
      <w:r>
        <w:rPr>
          <w:sz w:val="20"/>
          <w:szCs w:val="20"/>
        </w:rPr>
        <w:t>5</w:t>
      </w:r>
      <w:r w:rsidRPr="00C612E0">
        <w:rPr>
          <w:sz w:val="20"/>
          <w:szCs w:val="20"/>
        </w:rPr>
        <w:t xml:space="preserve"> год и плановый период 202</w:t>
      </w:r>
      <w:r>
        <w:rPr>
          <w:sz w:val="20"/>
          <w:szCs w:val="20"/>
        </w:rPr>
        <w:t>6 и 2027</w:t>
      </w:r>
      <w:r w:rsidRPr="00C612E0">
        <w:rPr>
          <w:sz w:val="20"/>
          <w:szCs w:val="20"/>
        </w:rPr>
        <w:t xml:space="preserve"> годов"</w:t>
      </w:r>
    </w:p>
    <w:p w:rsidR="00145DA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</w:p>
    <w:p w:rsidR="00145DA4" w:rsidRPr="00177314" w:rsidRDefault="00145DA4" w:rsidP="00145DA4">
      <w:pPr>
        <w:tabs>
          <w:tab w:val="left" w:pos="5880"/>
        </w:tabs>
        <w:jc w:val="right"/>
        <w:rPr>
          <w:sz w:val="20"/>
          <w:szCs w:val="20"/>
        </w:rPr>
      </w:pPr>
      <w:r w:rsidRPr="00177314">
        <w:rPr>
          <w:sz w:val="20"/>
          <w:szCs w:val="20"/>
        </w:rPr>
        <w:t xml:space="preserve">    </w:t>
      </w:r>
    </w:p>
    <w:p w:rsidR="00145DA4" w:rsidRDefault="00145DA4" w:rsidP="00145DA4">
      <w:pPr>
        <w:jc w:val="right"/>
      </w:pPr>
    </w:p>
    <w:p w:rsidR="00145DA4" w:rsidRDefault="00145DA4" w:rsidP="00145DA4">
      <w:pPr>
        <w:tabs>
          <w:tab w:val="center" w:pos="48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E2A25">
        <w:rPr>
          <w:b/>
          <w:sz w:val="28"/>
          <w:szCs w:val="28"/>
        </w:rPr>
        <w:t>аспределение межбюджетных трансфертов бюджету муниципального района «Прилузский» Республики Коми на осуществление части полномочий по решению вопросов местного значения в соответствии с заключенными соглашениями</w:t>
      </w:r>
      <w:r>
        <w:rPr>
          <w:b/>
          <w:sz w:val="28"/>
          <w:szCs w:val="28"/>
        </w:rPr>
        <w:t xml:space="preserve">                                                                                 на 2025 год и плановый период 2026 и 2027 годов</w:t>
      </w:r>
    </w:p>
    <w:p w:rsidR="00145DA4" w:rsidRDefault="00145DA4" w:rsidP="00145DA4">
      <w:pPr>
        <w:jc w:val="center"/>
        <w:rPr>
          <w:b/>
          <w:sz w:val="28"/>
          <w:szCs w:val="28"/>
        </w:rPr>
      </w:pPr>
    </w:p>
    <w:p w:rsidR="00145DA4" w:rsidRDefault="00145DA4" w:rsidP="00145DA4">
      <w:pPr>
        <w:jc w:val="center"/>
        <w:rPr>
          <w:b/>
          <w:sz w:val="28"/>
          <w:szCs w:val="28"/>
        </w:rPr>
      </w:pPr>
    </w:p>
    <w:p w:rsidR="00145DA4" w:rsidRPr="00061E2E" w:rsidRDefault="00145DA4" w:rsidP="00145DA4">
      <w:r>
        <w:rPr>
          <w:sz w:val="28"/>
          <w:szCs w:val="28"/>
        </w:rPr>
        <w:t xml:space="preserve">       </w:t>
      </w:r>
      <w:r w:rsidRPr="00061E2E">
        <w:t>В соответствии с заключенными соглашениями администрацией сельского поселения и администрацией района бюджетом сельского поселения предусмотрены межбюджетные трансферты на осуществление следующих полномочий:</w:t>
      </w:r>
    </w:p>
    <w:p w:rsidR="00145DA4" w:rsidRDefault="00145DA4" w:rsidP="00145DA4">
      <w:pPr>
        <w:jc w:val="center"/>
      </w:pPr>
    </w:p>
    <w:p w:rsidR="00145DA4" w:rsidRDefault="00145DA4" w:rsidP="00145DA4">
      <w:pPr>
        <w:jc w:val="center"/>
      </w:pPr>
    </w:p>
    <w:p w:rsidR="00145DA4" w:rsidRDefault="00145DA4" w:rsidP="00145DA4">
      <w:pPr>
        <w:jc w:val="center"/>
      </w:pPr>
      <w:r>
        <w:t xml:space="preserve">                                                                                                                                            тыс.рублей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1"/>
        <w:gridCol w:w="842"/>
        <w:gridCol w:w="787"/>
        <w:gridCol w:w="787"/>
      </w:tblGrid>
      <w:tr w:rsidR="00145DA4" w:rsidRPr="00F34D82" w:rsidTr="009B29DC">
        <w:trPr>
          <w:trHeight w:val="701"/>
        </w:trPr>
        <w:tc>
          <w:tcPr>
            <w:tcW w:w="3103" w:type="pct"/>
            <w:vAlign w:val="center"/>
          </w:tcPr>
          <w:p w:rsidR="00145DA4" w:rsidRPr="00F739B6" w:rsidRDefault="00145DA4" w:rsidP="009B29DC">
            <w:pPr>
              <w:jc w:val="center"/>
              <w:rPr>
                <w:b/>
                <w:sz w:val="28"/>
                <w:szCs w:val="28"/>
              </w:rPr>
            </w:pPr>
            <w:r w:rsidRPr="00F739B6">
              <w:rPr>
                <w:b/>
                <w:sz w:val="28"/>
                <w:szCs w:val="28"/>
              </w:rPr>
              <w:t>Наименование полномочия</w:t>
            </w:r>
          </w:p>
        </w:tc>
        <w:tc>
          <w:tcPr>
            <w:tcW w:w="661" w:type="pct"/>
            <w:vAlign w:val="center"/>
          </w:tcPr>
          <w:p w:rsidR="00145DA4" w:rsidRPr="00F739B6" w:rsidRDefault="00145DA4" w:rsidP="009B29DC">
            <w:pPr>
              <w:tabs>
                <w:tab w:val="left" w:pos="840"/>
              </w:tabs>
              <w:jc w:val="center"/>
              <w:rPr>
                <w:b/>
              </w:rPr>
            </w:pPr>
            <w:r w:rsidRPr="00F739B6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F739B6">
              <w:rPr>
                <w:b/>
              </w:rPr>
              <w:t xml:space="preserve"> год</w:t>
            </w:r>
          </w:p>
        </w:tc>
        <w:tc>
          <w:tcPr>
            <w:tcW w:w="618" w:type="pct"/>
            <w:vAlign w:val="center"/>
          </w:tcPr>
          <w:p w:rsidR="00145DA4" w:rsidRPr="00F739B6" w:rsidRDefault="00145DA4" w:rsidP="009B29DC">
            <w:pPr>
              <w:jc w:val="center"/>
              <w:rPr>
                <w:b/>
              </w:rPr>
            </w:pPr>
            <w:r w:rsidRPr="00F739B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F739B6">
              <w:rPr>
                <w:b/>
              </w:rPr>
              <w:t xml:space="preserve"> год</w:t>
            </w:r>
          </w:p>
        </w:tc>
        <w:tc>
          <w:tcPr>
            <w:tcW w:w="618" w:type="pct"/>
            <w:vAlign w:val="center"/>
          </w:tcPr>
          <w:p w:rsidR="00145DA4" w:rsidRPr="00F739B6" w:rsidRDefault="00145DA4" w:rsidP="009B29DC">
            <w:pPr>
              <w:jc w:val="center"/>
              <w:rPr>
                <w:b/>
              </w:rPr>
            </w:pPr>
            <w:r w:rsidRPr="00F739B6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F739B6">
              <w:rPr>
                <w:b/>
              </w:rPr>
              <w:t xml:space="preserve"> год</w:t>
            </w:r>
          </w:p>
        </w:tc>
      </w:tr>
      <w:tr w:rsidR="00145DA4" w:rsidRPr="00F34D82" w:rsidTr="009B29DC">
        <w:tc>
          <w:tcPr>
            <w:tcW w:w="3103" w:type="pct"/>
          </w:tcPr>
          <w:p w:rsidR="00145DA4" w:rsidRPr="00CF7E0D" w:rsidRDefault="00145DA4" w:rsidP="009B29DC">
            <w:r w:rsidRPr="00CF7E0D">
              <w:t xml:space="preserve">1. </w:t>
            </w:r>
            <w:r>
              <w:t>На осуществление внешнего муниципального финансового контроля</w:t>
            </w:r>
          </w:p>
        </w:tc>
        <w:tc>
          <w:tcPr>
            <w:tcW w:w="661" w:type="pct"/>
            <w:vAlign w:val="center"/>
          </w:tcPr>
          <w:p w:rsidR="00145DA4" w:rsidRPr="00845C2E" w:rsidRDefault="00145DA4" w:rsidP="009B29DC">
            <w:pPr>
              <w:jc w:val="center"/>
            </w:pPr>
            <w:r>
              <w:t>13,70</w:t>
            </w:r>
          </w:p>
        </w:tc>
        <w:tc>
          <w:tcPr>
            <w:tcW w:w="618" w:type="pct"/>
            <w:vAlign w:val="center"/>
          </w:tcPr>
          <w:p w:rsidR="00145DA4" w:rsidRPr="00845C2E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618" w:type="pct"/>
            <w:vAlign w:val="center"/>
          </w:tcPr>
          <w:p w:rsidR="00145DA4" w:rsidRPr="00845C2E" w:rsidRDefault="00145DA4" w:rsidP="009B29DC">
            <w:pPr>
              <w:jc w:val="center"/>
            </w:pPr>
            <w:r>
              <w:t>0</w:t>
            </w:r>
          </w:p>
        </w:tc>
      </w:tr>
      <w:tr w:rsidR="00145DA4" w:rsidRPr="00F34D82" w:rsidTr="009B29DC">
        <w:tc>
          <w:tcPr>
            <w:tcW w:w="3103" w:type="pct"/>
          </w:tcPr>
          <w:p w:rsidR="00145DA4" w:rsidRPr="00CF7E0D" w:rsidRDefault="00145DA4" w:rsidP="009B29DC">
            <w:r w:rsidRPr="00CF7E0D">
              <w:t xml:space="preserve"> </w:t>
            </w:r>
            <w:r>
              <w:t xml:space="preserve">2. По формированию, исполнению, </w:t>
            </w:r>
            <w:r>
              <w:lastRenderedPageBreak/>
              <w:t>контролю за исполнением бюджета сельского поселения</w:t>
            </w:r>
            <w:r w:rsidRPr="00CF7E0D">
              <w:tab/>
              <w:t xml:space="preserve"> </w:t>
            </w:r>
          </w:p>
        </w:tc>
        <w:tc>
          <w:tcPr>
            <w:tcW w:w="661" w:type="pct"/>
            <w:vAlign w:val="center"/>
          </w:tcPr>
          <w:p w:rsidR="00145DA4" w:rsidRPr="00845C2E" w:rsidRDefault="00145DA4" w:rsidP="009B29DC">
            <w:pPr>
              <w:jc w:val="center"/>
            </w:pPr>
            <w:r>
              <w:lastRenderedPageBreak/>
              <w:t>51,44</w:t>
            </w:r>
          </w:p>
        </w:tc>
        <w:tc>
          <w:tcPr>
            <w:tcW w:w="618" w:type="pct"/>
            <w:vAlign w:val="center"/>
          </w:tcPr>
          <w:p w:rsidR="00145DA4" w:rsidRPr="006720FB" w:rsidRDefault="00145DA4" w:rsidP="009B29DC">
            <w:pPr>
              <w:jc w:val="center"/>
            </w:pPr>
            <w:r>
              <w:t>0</w:t>
            </w:r>
          </w:p>
        </w:tc>
        <w:tc>
          <w:tcPr>
            <w:tcW w:w="618" w:type="pct"/>
            <w:vAlign w:val="center"/>
          </w:tcPr>
          <w:p w:rsidR="00145DA4" w:rsidRPr="00845C2E" w:rsidRDefault="00145DA4" w:rsidP="009B29DC">
            <w:pPr>
              <w:jc w:val="center"/>
            </w:pPr>
            <w:r>
              <w:t>0</w:t>
            </w:r>
          </w:p>
        </w:tc>
      </w:tr>
      <w:tr w:rsidR="00145DA4" w:rsidRPr="00074192" w:rsidTr="009B29DC">
        <w:tc>
          <w:tcPr>
            <w:tcW w:w="3103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  <w:r w:rsidRPr="00074192">
              <w:lastRenderedPageBreak/>
              <w:t xml:space="preserve"> </w:t>
            </w:r>
            <w:r>
              <w:t>Итого:</w:t>
            </w:r>
          </w:p>
        </w:tc>
        <w:tc>
          <w:tcPr>
            <w:tcW w:w="661" w:type="pct"/>
            <w:vAlign w:val="center"/>
          </w:tcPr>
          <w:p w:rsidR="00145DA4" w:rsidRPr="00845C2E" w:rsidRDefault="00145DA4" w:rsidP="009B29DC">
            <w:pPr>
              <w:tabs>
                <w:tab w:val="left" w:pos="8310"/>
              </w:tabs>
              <w:jc w:val="center"/>
            </w:pPr>
            <w:r>
              <w:t>65,14</w:t>
            </w:r>
          </w:p>
        </w:tc>
        <w:tc>
          <w:tcPr>
            <w:tcW w:w="618" w:type="pct"/>
            <w:vAlign w:val="center"/>
          </w:tcPr>
          <w:p w:rsidR="00145DA4" w:rsidRPr="006720FB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  <w:tc>
          <w:tcPr>
            <w:tcW w:w="618" w:type="pct"/>
            <w:vAlign w:val="center"/>
          </w:tcPr>
          <w:p w:rsidR="00145DA4" w:rsidRPr="00845C2E" w:rsidRDefault="00145DA4" w:rsidP="009B29DC">
            <w:pPr>
              <w:tabs>
                <w:tab w:val="left" w:pos="8310"/>
              </w:tabs>
              <w:jc w:val="center"/>
            </w:pPr>
            <w:r>
              <w:t>0</w:t>
            </w:r>
          </w:p>
        </w:tc>
      </w:tr>
      <w:tr w:rsidR="00145DA4" w:rsidRPr="00074192" w:rsidTr="009B29DC">
        <w:tc>
          <w:tcPr>
            <w:tcW w:w="3103" w:type="pct"/>
          </w:tcPr>
          <w:p w:rsidR="00145DA4" w:rsidRPr="00074192" w:rsidRDefault="00145DA4" w:rsidP="009B29DC">
            <w:pPr>
              <w:tabs>
                <w:tab w:val="left" w:pos="8310"/>
              </w:tabs>
            </w:pPr>
          </w:p>
        </w:tc>
        <w:tc>
          <w:tcPr>
            <w:tcW w:w="661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jc w:val="center"/>
            </w:pPr>
          </w:p>
        </w:tc>
        <w:tc>
          <w:tcPr>
            <w:tcW w:w="618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jc w:val="center"/>
            </w:pPr>
          </w:p>
        </w:tc>
        <w:tc>
          <w:tcPr>
            <w:tcW w:w="618" w:type="pct"/>
            <w:vAlign w:val="center"/>
          </w:tcPr>
          <w:p w:rsidR="00145DA4" w:rsidRDefault="00145DA4" w:rsidP="009B29DC">
            <w:pPr>
              <w:tabs>
                <w:tab w:val="left" w:pos="8310"/>
              </w:tabs>
              <w:jc w:val="center"/>
            </w:pPr>
          </w:p>
        </w:tc>
      </w:tr>
    </w:tbl>
    <w:p w:rsidR="00145DA4" w:rsidRPr="00305BC3" w:rsidRDefault="00145DA4" w:rsidP="00145DA4">
      <w:pPr>
        <w:tabs>
          <w:tab w:val="left" w:pos="8310"/>
        </w:tabs>
      </w:pPr>
    </w:p>
    <w:p w:rsidR="00145DA4" w:rsidRPr="00305BC3" w:rsidRDefault="00145DA4" w:rsidP="00145DA4">
      <w:pPr>
        <w:tabs>
          <w:tab w:val="left" w:pos="8310"/>
        </w:tabs>
      </w:pPr>
    </w:p>
    <w:p w:rsidR="00145DA4" w:rsidRDefault="00145DA4" w:rsidP="00AD4913">
      <w:pPr>
        <w:pStyle w:val="a4"/>
        <w:jc w:val="both"/>
        <w:rPr>
          <w:sz w:val="20"/>
        </w:rPr>
      </w:pPr>
    </w:p>
    <w:p w:rsidR="00AD4913" w:rsidRDefault="00AD4913" w:rsidP="00AD4913">
      <w:pPr>
        <w:pStyle w:val="a4"/>
        <w:jc w:val="both"/>
        <w:rPr>
          <w:sz w:val="20"/>
        </w:rPr>
      </w:pPr>
      <w:r w:rsidRPr="00D10939">
        <w:rPr>
          <w:sz w:val="20"/>
        </w:rPr>
        <w:t xml:space="preserve">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>правовые акты администрации сельского поселения  «Гурьевка»</w:t>
      </w:r>
      <w:r w:rsidRPr="00D10939">
        <w:rPr>
          <w:sz w:val="20"/>
        </w:rPr>
        <w:t xml:space="preserve"> </w:t>
      </w:r>
    </w:p>
    <w:p w:rsidR="00AD4913" w:rsidRPr="00D10939" w:rsidRDefault="00AD4913" w:rsidP="00AD4913">
      <w:pPr>
        <w:pStyle w:val="a4"/>
        <w:jc w:val="both"/>
        <w:rPr>
          <w:sz w:val="20"/>
        </w:rPr>
      </w:pPr>
    </w:p>
    <w:p w:rsidR="009F1842" w:rsidRDefault="009F1842" w:rsidP="009F1842">
      <w:pPr>
        <w:pStyle w:val="a4"/>
        <w:jc w:val="left"/>
        <w:rPr>
          <w:b/>
          <w:sz w:val="24"/>
          <w:szCs w:val="24"/>
        </w:rPr>
      </w:pPr>
    </w:p>
    <w:p w:rsidR="00AD4913" w:rsidRPr="00AD4913" w:rsidRDefault="00AD4913" w:rsidP="00AD4913">
      <w:pPr>
        <w:pStyle w:val="a4"/>
        <w:rPr>
          <w:b/>
          <w:sz w:val="24"/>
          <w:szCs w:val="24"/>
        </w:rPr>
      </w:pPr>
      <w:r w:rsidRPr="00AD4913">
        <w:rPr>
          <w:b/>
          <w:sz w:val="24"/>
          <w:szCs w:val="24"/>
        </w:rPr>
        <w:t>Постановление</w:t>
      </w:r>
    </w:p>
    <w:p w:rsidR="0082291D" w:rsidRDefault="00AD01B5" w:rsidP="00AD491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 23.12</w:t>
      </w:r>
      <w:r w:rsidR="00AD4913" w:rsidRPr="00EA7017">
        <w:rPr>
          <w:sz w:val="24"/>
          <w:szCs w:val="24"/>
        </w:rPr>
        <w:t>.2024</w:t>
      </w:r>
      <w:r w:rsidR="00AD49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№ 35</w:t>
      </w:r>
    </w:p>
    <w:p w:rsidR="00AD4913" w:rsidRDefault="00AD4913" w:rsidP="00AD4913">
      <w:pPr>
        <w:pStyle w:val="a4"/>
        <w:jc w:val="both"/>
        <w:rPr>
          <w:sz w:val="24"/>
          <w:szCs w:val="24"/>
        </w:rPr>
      </w:pPr>
    </w:p>
    <w:p w:rsidR="00E53C3F" w:rsidRPr="00702B81" w:rsidRDefault="00E53C3F" w:rsidP="00E53C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2B81">
        <w:rPr>
          <w:b/>
        </w:rPr>
        <w:t>О внесении изменений в постановление администрации сельского поселения     «</w:t>
      </w:r>
      <w:r>
        <w:rPr>
          <w:b/>
        </w:rPr>
        <w:t>Гурьевка</w:t>
      </w:r>
      <w:r w:rsidRPr="00702B81">
        <w:rPr>
          <w:b/>
        </w:rPr>
        <w:t>» от 1</w:t>
      </w:r>
      <w:r>
        <w:rPr>
          <w:b/>
        </w:rPr>
        <w:t xml:space="preserve">5 ноября </w:t>
      </w:r>
      <w:r w:rsidRPr="00702B81">
        <w:rPr>
          <w:b/>
        </w:rPr>
        <w:t xml:space="preserve">2018 года № </w:t>
      </w:r>
      <w:r>
        <w:rPr>
          <w:b/>
        </w:rPr>
        <w:t>37</w:t>
      </w:r>
      <w:r w:rsidRPr="00702B81">
        <w:rPr>
          <w:b/>
        </w:rPr>
        <w:t xml:space="preserve"> «Об утверждении административного регламента предоставления муниципальной услуги </w:t>
      </w:r>
      <w:r w:rsidRPr="00702B81">
        <w:rPr>
          <w:b/>
          <w:bCs/>
        </w:rPr>
        <w:t>«</w:t>
      </w:r>
      <w:r w:rsidRPr="00702B81">
        <w:rPr>
          <w:b/>
        </w:rPr>
        <w:t>Согласование переустройства и (или)</w:t>
      </w:r>
      <w:r>
        <w:rPr>
          <w:b/>
        </w:rPr>
        <w:t xml:space="preserve"> переплан</w:t>
      </w:r>
      <w:r>
        <w:rPr>
          <w:b/>
        </w:rPr>
        <w:t>и</w:t>
      </w:r>
      <w:r>
        <w:rPr>
          <w:b/>
        </w:rPr>
        <w:t>ровки  помещений в многоквартирном доме</w:t>
      </w:r>
      <w:r w:rsidRPr="00702B81">
        <w:rPr>
          <w:b/>
        </w:rPr>
        <w:t>»</w:t>
      </w:r>
    </w:p>
    <w:p w:rsidR="00E53C3F" w:rsidRPr="00E53C3F" w:rsidRDefault="00E53C3F" w:rsidP="00E53C3F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53C3F" w:rsidRPr="006C67DB" w:rsidRDefault="00E53C3F" w:rsidP="00E53C3F">
      <w:pPr>
        <w:ind w:firstLine="567"/>
        <w:jc w:val="both"/>
        <w:rPr>
          <w:b/>
        </w:rPr>
      </w:pPr>
      <w:r w:rsidRPr="006C67DB">
        <w:t>В соответствии с Федеральным законом от 27 июля 2010 года № 210- ФЗ «Об организации предоставления государственных и муниципальных услуг», Приказом Минстроя России от 04.04.2024 № 240/пр «Об утверждении формы заявления  о переустройстве и (или) перепланировке  помещения в многоква</w:t>
      </w:r>
      <w:r w:rsidRPr="006C67DB">
        <w:t>р</w:t>
      </w:r>
      <w:r w:rsidRPr="006C67DB">
        <w:t>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>
        <w:t xml:space="preserve">, </w:t>
      </w:r>
      <w:r w:rsidRPr="006C67DB">
        <w:t xml:space="preserve">администрация сельского поселения </w:t>
      </w:r>
      <w:r w:rsidRPr="006C67DB">
        <w:rPr>
          <w:b/>
        </w:rPr>
        <w:t>«</w:t>
      </w:r>
      <w:r>
        <w:rPr>
          <w:b/>
        </w:rPr>
        <w:t>Гурьевка</w:t>
      </w:r>
      <w:r w:rsidRPr="006C67DB">
        <w:rPr>
          <w:b/>
        </w:rPr>
        <w:t>» пост</w:t>
      </w:r>
      <w:r w:rsidRPr="006C67DB">
        <w:rPr>
          <w:b/>
        </w:rPr>
        <w:t>а</w:t>
      </w:r>
      <w:r w:rsidRPr="006C67DB">
        <w:rPr>
          <w:b/>
        </w:rPr>
        <w:t>новляет:</w:t>
      </w:r>
    </w:p>
    <w:p w:rsidR="00E53C3F" w:rsidRPr="00DF3F05" w:rsidRDefault="00E53C3F" w:rsidP="00E53C3F">
      <w:pPr>
        <w:ind w:firstLine="567"/>
        <w:jc w:val="both"/>
      </w:pPr>
      <w:r>
        <w:t>1</w:t>
      </w:r>
      <w:r w:rsidRPr="00DF3F05">
        <w:t>. Внести в постановление администрации сельского поселения «</w:t>
      </w:r>
      <w:r>
        <w:t>Гурьевка</w:t>
      </w:r>
      <w:r w:rsidRPr="00DF3F05">
        <w:t xml:space="preserve">» </w:t>
      </w:r>
      <w:r>
        <w:t>от 15 ноября .2018 года № 37</w:t>
      </w:r>
      <w:r w:rsidRPr="00DF3F05">
        <w:t xml:space="preserve"> «Об утверждении административного регламента </w:t>
      </w:r>
      <w:r w:rsidRPr="00DF3F05">
        <w:lastRenderedPageBreak/>
        <w:t>предоставления муниципал</w:t>
      </w:r>
      <w:r w:rsidRPr="00DF3F05">
        <w:t>ь</w:t>
      </w:r>
      <w:r w:rsidRPr="00DF3F05">
        <w:t>ной услуги «Согласование переустройства и (или) перепланировки помещени</w:t>
      </w:r>
      <w:r>
        <w:t>й</w:t>
      </w:r>
      <w:r w:rsidRPr="00DF3F05">
        <w:t xml:space="preserve"> в многокварти</w:t>
      </w:r>
      <w:r w:rsidRPr="00DF3F05">
        <w:t>р</w:t>
      </w:r>
      <w:r w:rsidRPr="00DF3F05">
        <w:t xml:space="preserve">ном доме» следующие изменения: </w:t>
      </w:r>
    </w:p>
    <w:p w:rsidR="00E53C3F" w:rsidRDefault="00E53C3F" w:rsidP="00E53C3F">
      <w:pPr>
        <w:numPr>
          <w:ilvl w:val="0"/>
          <w:numId w:val="16"/>
        </w:numPr>
        <w:ind w:left="1134" w:hanging="425"/>
        <w:jc w:val="both"/>
      </w:pPr>
      <w:r>
        <w:t xml:space="preserve">абзац 1 пункта  </w:t>
      </w:r>
      <w:r w:rsidRPr="008B2228">
        <w:t xml:space="preserve">2.6. </w:t>
      </w:r>
      <w:r>
        <w:t xml:space="preserve">административного регламента изложить в следующей редакции:    </w:t>
      </w:r>
    </w:p>
    <w:p w:rsidR="00E53C3F" w:rsidRDefault="00E53C3F" w:rsidP="00E53C3F">
      <w:pPr>
        <w:ind w:left="709"/>
        <w:jc w:val="both"/>
      </w:pPr>
      <w:r>
        <w:t xml:space="preserve">« 2.6. </w:t>
      </w:r>
      <w:r w:rsidRPr="008B2228">
        <w:t>Для получения муниципальной услуги заявителем самостоятельно предоставляется в Орган, МФЦ</w:t>
      </w:r>
      <w:r>
        <w:t xml:space="preserve"> </w:t>
      </w:r>
      <w:r w:rsidRPr="008B2228">
        <w:t xml:space="preserve">запрос о предоставлении муниципальной услуги по </w:t>
      </w:r>
      <w:r w:rsidRPr="00983CA4">
        <w:t xml:space="preserve">форме, утвержденной </w:t>
      </w:r>
      <w:r>
        <w:t>Приказом Минстроя России от 04.04.2024 № 240/пр.»;</w:t>
      </w:r>
    </w:p>
    <w:p w:rsidR="00E53C3F" w:rsidRDefault="00E53C3F" w:rsidP="00E53C3F">
      <w:pPr>
        <w:numPr>
          <w:ilvl w:val="0"/>
          <w:numId w:val="16"/>
        </w:numPr>
        <w:jc w:val="both"/>
      </w:pPr>
      <w:r w:rsidRPr="000648E6">
        <w:t>Приложение 1 к административно</w:t>
      </w:r>
      <w:r>
        <w:t>му регламенту изложить согласно</w:t>
      </w:r>
    </w:p>
    <w:p w:rsidR="00E53C3F" w:rsidRDefault="00E53C3F" w:rsidP="00E53C3F">
      <w:pPr>
        <w:ind w:left="709"/>
        <w:jc w:val="both"/>
      </w:pPr>
      <w:r>
        <w:t xml:space="preserve"> </w:t>
      </w:r>
      <w:r w:rsidRPr="000648E6">
        <w:t>Приложения к н</w:t>
      </w:r>
      <w:r w:rsidRPr="000648E6">
        <w:t>а</w:t>
      </w:r>
      <w:r w:rsidRPr="000648E6">
        <w:t>стоящему постановлению</w:t>
      </w:r>
      <w:r>
        <w:t>;</w:t>
      </w:r>
    </w:p>
    <w:p w:rsidR="00E53C3F" w:rsidRDefault="00E53C3F" w:rsidP="00E53C3F">
      <w:pPr>
        <w:numPr>
          <w:ilvl w:val="0"/>
          <w:numId w:val="16"/>
        </w:numPr>
        <w:jc w:val="both"/>
      </w:pPr>
      <w:r>
        <w:t>Приложение 2 к административному регламенту исключить.</w:t>
      </w:r>
    </w:p>
    <w:p w:rsidR="00E53C3F" w:rsidRDefault="00E53C3F" w:rsidP="00E53C3F">
      <w:pPr>
        <w:widowControl w:val="0"/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опубликования в бюллетене «Информационный вестник Совета и администрации сельского поселения «Гурьевка».</w:t>
      </w:r>
    </w:p>
    <w:p w:rsidR="00E53C3F" w:rsidRDefault="00E53C3F" w:rsidP="00E53C3F">
      <w:pPr>
        <w:ind w:left="709"/>
        <w:jc w:val="both"/>
        <w:rPr>
          <w:lang w:eastAsia="en-US"/>
        </w:rPr>
      </w:pPr>
      <w:r>
        <w:t>3. Контроль за исполнением настоящего постановления оставляю за с</w:t>
      </w:r>
      <w:r>
        <w:t>о</w:t>
      </w:r>
      <w:r>
        <w:t>бой.</w:t>
      </w:r>
    </w:p>
    <w:p w:rsidR="00E53C3F" w:rsidRDefault="00E53C3F" w:rsidP="00E53C3F"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«Гурьевка»   </w:t>
      </w:r>
      <w:r w:rsidRPr="00952F4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2F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М.А.Яценко </w:t>
      </w:r>
      <w:r>
        <w:rPr>
          <w:sz w:val="28"/>
          <w:szCs w:val="28"/>
        </w:rPr>
        <w:tab/>
      </w:r>
      <w:r w:rsidRPr="00D6066A">
        <w:t xml:space="preserve">     </w:t>
      </w:r>
      <w:r w:rsidRPr="00277D6E">
        <w:rPr>
          <w:sz w:val="24"/>
          <w:szCs w:val="24"/>
        </w:rPr>
        <w:t xml:space="preserve"> </w:t>
      </w:r>
    </w:p>
    <w:p w:rsidR="00E53C3F" w:rsidRDefault="00E53C3F" w:rsidP="00E53C3F">
      <w:pPr>
        <w:pStyle w:val="NoSpacing"/>
        <w:jc w:val="both"/>
        <w:rPr>
          <w:sz w:val="24"/>
          <w:szCs w:val="24"/>
        </w:rPr>
      </w:pPr>
    </w:p>
    <w:p w:rsidR="00E53C3F" w:rsidRPr="00E82920" w:rsidRDefault="00E53C3F" w:rsidP="00E53C3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sz w:val="24"/>
          <w:szCs w:val="24"/>
        </w:rPr>
        <w:t>Приложение</w:t>
      </w:r>
    </w:p>
    <w:p w:rsidR="00E53C3F" w:rsidRPr="00E82920" w:rsidRDefault="00E53C3F" w:rsidP="00E53C3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3C3F" w:rsidRPr="00E82920" w:rsidRDefault="00E53C3F" w:rsidP="00E53C3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Гурьевка</w:t>
      </w:r>
      <w:r w:rsidRPr="00E82920">
        <w:rPr>
          <w:rFonts w:ascii="Times New Roman" w:hAnsi="Times New Roman" w:cs="Times New Roman"/>
          <w:sz w:val="24"/>
          <w:szCs w:val="24"/>
        </w:rPr>
        <w:t>» № 28 от 23.12.2024</w:t>
      </w:r>
    </w:p>
    <w:p w:rsidR="00E53C3F" w:rsidRDefault="00E53C3F" w:rsidP="00E53C3F">
      <w:pPr>
        <w:pStyle w:val="NoSpacing"/>
        <w:jc w:val="both"/>
        <w:rPr>
          <w:sz w:val="24"/>
          <w:szCs w:val="24"/>
        </w:rPr>
      </w:pPr>
    </w:p>
    <w:p w:rsidR="00E53C3F" w:rsidRPr="008B2228" w:rsidRDefault="00E53C3F" w:rsidP="00E53C3F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8B2228">
        <w:t>Приложение № 1</w:t>
      </w:r>
    </w:p>
    <w:p w:rsidR="00E53C3F" w:rsidRPr="008B2228" w:rsidRDefault="00E53C3F" w:rsidP="00E53C3F">
      <w:pPr>
        <w:widowControl w:val="0"/>
        <w:autoSpaceDE w:val="0"/>
        <w:autoSpaceDN w:val="0"/>
        <w:adjustRightInd w:val="0"/>
        <w:ind w:firstLine="709"/>
        <w:jc w:val="right"/>
      </w:pPr>
      <w:r w:rsidRPr="008B2228">
        <w:t>к административному регламенту</w:t>
      </w:r>
    </w:p>
    <w:p w:rsidR="00E53C3F" w:rsidRPr="008B2228" w:rsidRDefault="00E53C3F" w:rsidP="00E53C3F">
      <w:pPr>
        <w:widowControl w:val="0"/>
        <w:autoSpaceDE w:val="0"/>
        <w:autoSpaceDN w:val="0"/>
        <w:adjustRightInd w:val="0"/>
        <w:ind w:firstLine="709"/>
        <w:jc w:val="right"/>
      </w:pPr>
      <w:r w:rsidRPr="008B2228">
        <w:t xml:space="preserve">предоставления </w:t>
      </w:r>
      <w:r w:rsidRPr="008B2228">
        <w:rPr>
          <w:rFonts w:eastAsia="Calibri"/>
        </w:rPr>
        <w:t>муниципальной</w:t>
      </w:r>
      <w:r w:rsidRPr="008B2228">
        <w:t xml:space="preserve"> услуги</w:t>
      </w:r>
    </w:p>
    <w:p w:rsidR="00E53C3F" w:rsidRPr="008B2228" w:rsidRDefault="00E53C3F" w:rsidP="00E53C3F">
      <w:pPr>
        <w:widowControl w:val="0"/>
        <w:autoSpaceDE w:val="0"/>
        <w:autoSpaceDN w:val="0"/>
        <w:adjustRightInd w:val="0"/>
        <w:ind w:firstLine="709"/>
        <w:jc w:val="right"/>
      </w:pPr>
      <w:r w:rsidRPr="008B2228">
        <w:t xml:space="preserve">«Согласование переустройства и (или) </w:t>
      </w:r>
    </w:p>
    <w:p w:rsidR="00E53C3F" w:rsidRPr="008B2228" w:rsidRDefault="00E53C3F" w:rsidP="00E53C3F">
      <w:pPr>
        <w:widowControl w:val="0"/>
        <w:autoSpaceDE w:val="0"/>
        <w:autoSpaceDN w:val="0"/>
        <w:adjustRightInd w:val="0"/>
        <w:ind w:firstLine="709"/>
        <w:jc w:val="right"/>
      </w:pPr>
      <w:r w:rsidRPr="008B2228">
        <w:t xml:space="preserve">перепланировки жилого помещения» </w:t>
      </w:r>
    </w:p>
    <w:p w:rsidR="00E53C3F" w:rsidRDefault="00E53C3F" w:rsidP="00E53C3F">
      <w:pPr>
        <w:pStyle w:val="NoSpacing"/>
        <w:jc w:val="both"/>
        <w:rPr>
          <w:sz w:val="24"/>
          <w:szCs w:val="24"/>
        </w:rPr>
      </w:pPr>
    </w:p>
    <w:p w:rsidR="00E53C3F" w:rsidRDefault="00E53C3F" w:rsidP="00E53C3F">
      <w:pPr>
        <w:spacing w:after="240"/>
        <w:jc w:val="right"/>
      </w:pPr>
      <w:r w:rsidRPr="00F21AE1">
        <w:lastRenderedPageBreak/>
        <w:t>ФОРМА</w:t>
      </w:r>
    </w:p>
    <w:p w:rsidR="00E53C3F" w:rsidRPr="00E53C3F" w:rsidRDefault="00E53C3F" w:rsidP="00E53C3F">
      <w:pPr>
        <w:spacing w:after="240"/>
        <w:jc w:val="center"/>
      </w:pPr>
      <w:r>
        <w:t xml:space="preserve">    </w:t>
      </w:r>
      <w:r w:rsidRPr="00881F99">
        <w:rPr>
          <w:b/>
          <w:sz w:val="26"/>
          <w:szCs w:val="26"/>
        </w:rPr>
        <w:t>ЗАЯВЛЕНИЕ</w:t>
      </w:r>
    </w:p>
    <w:p w:rsidR="00E53C3F" w:rsidRPr="00881F99" w:rsidRDefault="00E53C3F" w:rsidP="00E53C3F">
      <w:pPr>
        <w:spacing w:after="240"/>
        <w:jc w:val="center"/>
        <w:rPr>
          <w:b/>
          <w:sz w:val="26"/>
          <w:szCs w:val="26"/>
        </w:rPr>
      </w:pPr>
      <w:r w:rsidRPr="00881F99">
        <w:rPr>
          <w:b/>
          <w:sz w:val="26"/>
          <w:szCs w:val="26"/>
        </w:rPr>
        <w:t>о переустройстве и (или) перепланировке помещения</w:t>
      </w:r>
      <w:r w:rsidRPr="00881F99">
        <w:rPr>
          <w:b/>
          <w:sz w:val="26"/>
          <w:szCs w:val="26"/>
        </w:rPr>
        <w:br/>
        <w:t>в многоквартирном доме</w:t>
      </w:r>
    </w:p>
    <w:p w:rsidR="00E53C3F" w:rsidRPr="00881F99" w:rsidRDefault="00E53C3F" w:rsidP="00E53C3F">
      <w:r w:rsidRPr="00881F99">
        <w:t xml:space="preserve">от  </w:t>
      </w:r>
    </w:p>
    <w:p w:rsidR="00E53C3F" w:rsidRPr="00881F99" w:rsidRDefault="00E53C3F" w:rsidP="00E53C3F">
      <w:pPr>
        <w:pBdr>
          <w:top w:val="single" w:sz="4" w:space="1" w:color="auto"/>
        </w:pBdr>
        <w:ind w:left="350"/>
        <w:rPr>
          <w:sz w:val="2"/>
          <w:szCs w:val="2"/>
        </w:rPr>
      </w:pPr>
    </w:p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spacing w:after="240"/>
        <w:jc w:val="center"/>
      </w:pPr>
      <w:r w:rsidRPr="00881F99">
        <w:t>(для юридических лиц – полное и сокращенное (при наличии) наименования, основной государственный регистр</w:t>
      </w:r>
      <w:r w:rsidRPr="00881F99">
        <w:t>а</w:t>
      </w:r>
      <w:r w:rsidRPr="00881F99">
        <w:t>ционный номер (для иностранного юридического лица – регистрационный номер, присвоенный данному юридич</w:t>
      </w:r>
      <w:r w:rsidRPr="00881F99">
        <w:t>е</w:t>
      </w:r>
      <w:r w:rsidRPr="00881F99">
        <w:t xml:space="preserve">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881F99">
        <w:br/>
        <w:t>с которым осуществляется деятельность данного органа)</w:t>
      </w:r>
    </w:p>
    <w:p w:rsidR="00E53C3F" w:rsidRPr="00881F99" w:rsidRDefault="00E53C3F" w:rsidP="00E53C3F">
      <w:r w:rsidRPr="00881F99">
        <w:t xml:space="preserve">Прошу согласовать проведение  </w:t>
      </w:r>
    </w:p>
    <w:p w:rsidR="00E53C3F" w:rsidRPr="00881F99" w:rsidRDefault="00E53C3F" w:rsidP="00E53C3F">
      <w:pPr>
        <w:pBdr>
          <w:top w:val="single" w:sz="4" w:space="1" w:color="auto"/>
        </w:pBdr>
        <w:ind w:left="3360"/>
        <w:rPr>
          <w:sz w:val="2"/>
          <w:szCs w:val="2"/>
        </w:rPr>
      </w:pPr>
    </w:p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spacing w:after="240"/>
        <w:jc w:val="center"/>
      </w:pPr>
      <w:r w:rsidRPr="00881F99">
        <w:t>(переустройство, перепланировка или переустройство и перепланировка)</w:t>
      </w:r>
    </w:p>
    <w:p w:rsidR="00E53C3F" w:rsidRPr="00881F99" w:rsidRDefault="00E53C3F" w:rsidP="00E53C3F">
      <w:r w:rsidRPr="00881F99">
        <w:t>помещения в многоквартирном доме по адресу:</w:t>
      </w:r>
    </w:p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rPr>
          <w:sz w:val="2"/>
          <w:szCs w:val="2"/>
        </w:rPr>
      </w:pPr>
    </w:p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spacing w:after="240"/>
        <w:jc w:val="center"/>
      </w:pPr>
      <w:r w:rsidRPr="00881F99">
        <w:t xml:space="preserve">(субъект Российской Федерации, муниципальное образование, улица, дом, корпус, строение, квартира </w:t>
      </w:r>
      <w:r w:rsidRPr="00881F99">
        <w:lastRenderedPageBreak/>
        <w:t>(комната), номер помещения (последнее – для нежилых помещений), кадастровый номер объекта недвижимого имущества)</w:t>
      </w:r>
    </w:p>
    <w:p w:rsidR="00E53C3F" w:rsidRPr="00881F99" w:rsidRDefault="00E53C3F" w:rsidP="00E53C3F">
      <w:r w:rsidRPr="00881F99">
        <w:t xml:space="preserve">согласно представленному проекту  </w:t>
      </w:r>
    </w:p>
    <w:p w:rsidR="00E53C3F" w:rsidRPr="00881F99" w:rsidRDefault="00E53C3F" w:rsidP="00E53C3F">
      <w:pPr>
        <w:pBdr>
          <w:top w:val="single" w:sz="4" w:space="1" w:color="auto"/>
        </w:pBdr>
        <w:ind w:left="3766"/>
        <w:jc w:val="center"/>
      </w:pPr>
      <w:r w:rsidRPr="00881F99">
        <w:t xml:space="preserve">(переустройство, перепланировка или переустройство </w:t>
      </w:r>
      <w:r w:rsidRPr="00881F99">
        <w:br/>
        <w:t>и перепланировка)</w:t>
      </w:r>
    </w:p>
    <w:p w:rsidR="00E53C3F" w:rsidRPr="00881F99" w:rsidRDefault="00E53C3F" w:rsidP="00E53C3F">
      <w:pPr>
        <w:spacing w:after="240"/>
      </w:pPr>
      <w:r w:rsidRPr="00881F99">
        <w:t>помещения в многоквартирном доме.</w:t>
      </w:r>
    </w:p>
    <w:p w:rsidR="00E53C3F" w:rsidRPr="00881F99" w:rsidRDefault="00E53C3F" w:rsidP="00E53C3F">
      <w:pPr>
        <w:spacing w:after="240"/>
        <w:ind w:firstLine="567"/>
        <w:jc w:val="both"/>
      </w:pPr>
      <w:r w:rsidRPr="00881F99">
        <w:t>К заявлению о переустройстве и (или) перепланировке помещения в многоквартирном д</w:t>
      </w:r>
      <w:r w:rsidRPr="00881F99">
        <w:t>о</w:t>
      </w:r>
      <w:r w:rsidRPr="00881F99">
        <w:t>ме прилагаются следующие документы:</w:t>
      </w:r>
    </w:p>
    <w:p w:rsidR="00E53C3F" w:rsidRPr="00881F99" w:rsidRDefault="00E53C3F" w:rsidP="00E53C3F">
      <w:pPr>
        <w:ind w:left="567"/>
      </w:pPr>
      <w:r w:rsidRPr="00881F99">
        <w:t xml:space="preserve">1)  </w:t>
      </w:r>
    </w:p>
    <w:p w:rsidR="00E53C3F" w:rsidRPr="00881F99" w:rsidRDefault="00E53C3F" w:rsidP="00E53C3F">
      <w:pPr>
        <w:pBdr>
          <w:top w:val="single" w:sz="4" w:space="1" w:color="auto"/>
        </w:pBdr>
        <w:ind w:left="896"/>
        <w:rPr>
          <w:sz w:val="2"/>
          <w:szCs w:val="2"/>
        </w:rPr>
      </w:pPr>
    </w:p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>
      <w:pPr>
        <w:spacing w:after="240"/>
        <w:jc w:val="center"/>
      </w:pPr>
      <w:r w:rsidRPr="00881F99">
        <w:t xml:space="preserve">(вид, номер и дата правоустанавливающих документов на переустраиваемое и (или) перепланируемое помещение </w:t>
      </w:r>
      <w:r w:rsidRPr="00881F99"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представляется </w:t>
      </w:r>
      <w:r w:rsidRPr="00881F99">
        <w:br/>
        <w:t>по инициативе заявителя)</w:t>
      </w:r>
    </w:p>
    <w:p w:rsidR="00E53C3F" w:rsidRPr="00881F99" w:rsidRDefault="00E53C3F" w:rsidP="00E53C3F">
      <w:pPr>
        <w:keepNext/>
        <w:ind w:left="567"/>
      </w:pPr>
      <w:r w:rsidRPr="00881F99">
        <w:lastRenderedPageBreak/>
        <w:t xml:space="preserve">2) проект  </w:t>
      </w:r>
    </w:p>
    <w:p w:rsidR="00E53C3F" w:rsidRPr="00881F99" w:rsidRDefault="00E53C3F" w:rsidP="00E53C3F">
      <w:pPr>
        <w:keepNext/>
        <w:pBdr>
          <w:top w:val="single" w:sz="4" w:space="1" w:color="auto"/>
        </w:pBdr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keepNext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keepNext/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keepNext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keepNext/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>
      <w:pPr>
        <w:keepNext/>
        <w:spacing w:after="240"/>
        <w:jc w:val="center"/>
      </w:pPr>
      <w:r w:rsidRPr="00881F99">
        <w:t xml:space="preserve">(наименование, номер и дата проекта переустройства и (или) перепланировки переустраиваемого </w:t>
      </w:r>
      <w:r w:rsidRPr="00881F99">
        <w:br/>
        <w:t>и (или) перепланируемого помещения в многоквартирном доме)</w:t>
      </w:r>
    </w:p>
    <w:p w:rsidR="00E53C3F" w:rsidRPr="00881F99" w:rsidRDefault="00E53C3F" w:rsidP="00E53C3F">
      <w:pPr>
        <w:ind w:firstLine="567"/>
        <w:jc w:val="both"/>
      </w:pPr>
      <w:r w:rsidRPr="00881F99">
        <w:t xml:space="preserve">3) протокол общего собрания собственников помещений в многоквартирном доме </w:t>
      </w:r>
      <w:r w:rsidRPr="00881F99">
        <w:br/>
      </w:r>
    </w:p>
    <w:p w:rsidR="00E53C3F" w:rsidRPr="00881F99" w:rsidRDefault="00E53C3F" w:rsidP="00E53C3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>
      <w:pPr>
        <w:spacing w:after="240"/>
        <w:jc w:val="center"/>
      </w:pPr>
      <w:r w:rsidRPr="00881F99">
        <w:t xml:space="preserve">(наименование (при наличии), номер и дата протокола общего собрания собственников помещений </w:t>
      </w:r>
      <w:r w:rsidRPr="00881F99"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881F99">
        <w:br/>
        <w:t>и (или) перепланировку помещения в многоквартирном доме в случае, предусмотренном частью 2 статьи 40 Ж</w:t>
      </w:r>
      <w:r w:rsidRPr="00881F99">
        <w:t>и</w:t>
      </w:r>
      <w:r w:rsidRPr="00881F99">
        <w:t>лищного кодекса Российской Федерации)</w:t>
      </w:r>
    </w:p>
    <w:p w:rsidR="00E53C3F" w:rsidRPr="00881F99" w:rsidRDefault="00E53C3F" w:rsidP="00E53C3F">
      <w:pPr>
        <w:ind w:left="567"/>
      </w:pPr>
      <w:r w:rsidRPr="00881F99">
        <w:t xml:space="preserve">4) технический паспорт  </w:t>
      </w:r>
    </w:p>
    <w:p w:rsidR="00E53C3F" w:rsidRPr="00881F99" w:rsidRDefault="00E53C3F" w:rsidP="00E53C3F">
      <w:pPr>
        <w:pBdr>
          <w:top w:val="single" w:sz="4" w:space="1" w:color="auto"/>
        </w:pBdr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>
      <w:pPr>
        <w:spacing w:after="240"/>
        <w:jc w:val="center"/>
      </w:pPr>
      <w:r w:rsidRPr="00881F99">
        <w:t xml:space="preserve">(номер и дата выдачи технического паспорта переустраиваемого и (или) перепланируемого помещения </w:t>
      </w:r>
      <w:r w:rsidRPr="00881F99">
        <w:br/>
        <w:t xml:space="preserve">в многоквартирном доме) </w:t>
      </w:r>
      <w:r w:rsidRPr="00881F99">
        <w:br/>
        <w:t>(документ представляется по инициативе заявителя)</w:t>
      </w:r>
    </w:p>
    <w:p w:rsidR="00E53C3F" w:rsidRPr="00881F99" w:rsidRDefault="00E53C3F" w:rsidP="00E53C3F">
      <w:pPr>
        <w:ind w:firstLine="567"/>
        <w:jc w:val="both"/>
        <w:rPr>
          <w:sz w:val="2"/>
          <w:szCs w:val="2"/>
        </w:rPr>
      </w:pPr>
      <w:r w:rsidRPr="00881F99">
        <w:t>5) согласие всех членов семьи нанимателя, занимающих жилое помещение по договору</w:t>
      </w:r>
      <w:r w:rsidRPr="00881F99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92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r w:rsidRPr="00881F99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/>
    <w:p w:rsidR="00E53C3F" w:rsidRPr="00881F99" w:rsidRDefault="00E53C3F" w:rsidP="00E53C3F">
      <w:pPr>
        <w:pBdr>
          <w:top w:val="single" w:sz="4" w:space="1" w:color="auto"/>
        </w:pBdr>
        <w:spacing w:after="240"/>
        <w:jc w:val="center"/>
      </w:pPr>
      <w:r w:rsidRPr="00881F99"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881F99">
        <w:br/>
      </w:r>
      <w:r w:rsidRPr="00881F99">
        <w:lastRenderedPageBreak/>
        <w:t>и (или) перепланируемого жилого помещения по договору социального найма)</w:t>
      </w:r>
    </w:p>
    <w:p w:rsidR="00E53C3F" w:rsidRPr="00881F99" w:rsidRDefault="00E53C3F" w:rsidP="00E53C3F">
      <w:pPr>
        <w:ind w:left="567"/>
      </w:pPr>
      <w:r w:rsidRPr="00881F99">
        <w:t xml:space="preserve">6) заключение  </w:t>
      </w:r>
    </w:p>
    <w:p w:rsidR="00E53C3F" w:rsidRPr="00881F99" w:rsidRDefault="00E53C3F" w:rsidP="00E53C3F">
      <w:pPr>
        <w:pBdr>
          <w:top w:val="single" w:sz="4" w:space="1" w:color="auto"/>
        </w:pBdr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листах;</w:t>
            </w:r>
          </w:p>
        </w:tc>
      </w:tr>
    </w:tbl>
    <w:p w:rsidR="00E53C3F" w:rsidRPr="00881F99" w:rsidRDefault="00E53C3F" w:rsidP="00E53C3F">
      <w:pPr>
        <w:spacing w:after="240"/>
        <w:jc w:val="center"/>
      </w:pPr>
      <w:r w:rsidRPr="00881F99"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881F99">
        <w:br/>
        <w:t>в многоквартирном доме, если такое помещение или дом, в котором оно находится, является памятником архите</w:t>
      </w:r>
      <w:r w:rsidRPr="00881F99">
        <w:t>к</w:t>
      </w:r>
      <w:r w:rsidRPr="00881F99">
        <w:t xml:space="preserve">туры, истории или культуры) </w:t>
      </w:r>
      <w:r w:rsidRPr="00881F99">
        <w:br/>
        <w:t>(документ представляется по инициативе заявителя)</w:t>
      </w:r>
    </w:p>
    <w:p w:rsidR="00E53C3F" w:rsidRPr="00881F99" w:rsidRDefault="00E53C3F" w:rsidP="00E53C3F">
      <w:pPr>
        <w:ind w:left="567"/>
      </w:pPr>
      <w:r w:rsidRPr="00881F99">
        <w:t xml:space="preserve">7)  </w:t>
      </w:r>
    </w:p>
    <w:p w:rsidR="00E53C3F" w:rsidRPr="00881F99" w:rsidRDefault="00E53C3F" w:rsidP="00E53C3F">
      <w:pPr>
        <w:pBdr>
          <w:top w:val="single" w:sz="4" w:space="1" w:color="auto"/>
        </w:pBdr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454"/>
        <w:gridCol w:w="680"/>
        <w:gridCol w:w="991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  <w:r w:rsidRPr="00881F99"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листах.</w:t>
            </w:r>
          </w:p>
        </w:tc>
      </w:tr>
    </w:tbl>
    <w:p w:rsidR="00E53C3F" w:rsidRPr="00881F99" w:rsidRDefault="00E53C3F" w:rsidP="00E53C3F">
      <w:pPr>
        <w:spacing w:after="960"/>
        <w:jc w:val="center"/>
      </w:pPr>
      <w:r w:rsidRPr="00881F99"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3119"/>
        <w:gridCol w:w="170"/>
        <w:gridCol w:w="3402"/>
      </w:tblGrid>
      <w:tr w:rsidR="00E53C3F" w:rsidRPr="00881F99" w:rsidTr="000764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right"/>
            </w:pPr>
            <w:r w:rsidRPr="00881F99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r w:rsidRPr="00881F99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right"/>
            </w:pPr>
            <w:r w:rsidRPr="00881F9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ind w:left="57"/>
            </w:pPr>
            <w:r w:rsidRPr="00881F99"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3C3F" w:rsidRPr="00881F99" w:rsidRDefault="00E53C3F" w:rsidP="000764F5">
            <w:pPr>
              <w:jc w:val="center"/>
            </w:pPr>
          </w:p>
        </w:tc>
      </w:tr>
      <w:tr w:rsidR="00E53C3F" w:rsidRPr="00881F99" w:rsidTr="000764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center"/>
            </w:pPr>
            <w:r w:rsidRPr="00881F99">
              <w:t>(подпись заявителя или уполном</w:t>
            </w:r>
            <w:r w:rsidRPr="00881F99">
              <w:t>о</w:t>
            </w:r>
            <w:r w:rsidRPr="00881F99">
              <w:t>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53C3F" w:rsidRPr="00881F99" w:rsidRDefault="00E53C3F" w:rsidP="000764F5">
            <w:pPr>
              <w:jc w:val="center"/>
            </w:pPr>
            <w:r w:rsidRPr="00881F99">
              <w:t xml:space="preserve">(фамилия, имя, отчество </w:t>
            </w:r>
            <w:r w:rsidRPr="00881F99">
              <w:br/>
              <w:t>(при наличии)</w:t>
            </w:r>
          </w:p>
        </w:tc>
      </w:tr>
    </w:tbl>
    <w:p w:rsidR="00E53C3F" w:rsidRPr="00881F99" w:rsidRDefault="00E53C3F" w:rsidP="00E53C3F"/>
    <w:p w:rsidR="00E53C3F" w:rsidRPr="00881F99" w:rsidRDefault="00E53C3F" w:rsidP="00E53C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3C3F" w:rsidRPr="00881F99" w:rsidRDefault="00E53C3F" w:rsidP="00E53C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53C3F" w:rsidRPr="00881F99" w:rsidRDefault="00E53C3F" w:rsidP="00E53C3F">
      <w:pPr>
        <w:pStyle w:val="NoSpacing"/>
        <w:jc w:val="both"/>
        <w:rPr>
          <w:rFonts w:ascii="Times New Roman" w:hAnsi="Times New Roman" w:cs="Times New Roman"/>
        </w:rPr>
      </w:pPr>
    </w:p>
    <w:p w:rsidR="00E53C3F" w:rsidRPr="00953F1D" w:rsidRDefault="00E53C3F" w:rsidP="00E53C3F">
      <w:pPr>
        <w:jc w:val="both"/>
      </w:pPr>
    </w:p>
    <w:p w:rsidR="00E53C3F" w:rsidRPr="00953F1D" w:rsidRDefault="00E53C3F" w:rsidP="00E53C3F">
      <w:pPr>
        <w:jc w:val="both"/>
      </w:pPr>
    </w:p>
    <w:p w:rsidR="00E53C3F" w:rsidRDefault="00E53C3F" w:rsidP="00E53C3F">
      <w:pPr>
        <w:outlineLvl w:val="0"/>
        <w:rPr>
          <w:b/>
          <w:sz w:val="26"/>
          <w:szCs w:val="26"/>
        </w:rPr>
      </w:pPr>
    </w:p>
    <w:p w:rsidR="00E53C3F" w:rsidRDefault="00E53C3F" w:rsidP="00E53C3F">
      <w:pPr>
        <w:jc w:val="both"/>
        <w:rPr>
          <w:b/>
        </w:rPr>
      </w:pPr>
    </w:p>
    <w:p w:rsidR="009F1842" w:rsidRDefault="009F1842" w:rsidP="00AD4913">
      <w:pPr>
        <w:pStyle w:val="a4"/>
        <w:jc w:val="both"/>
        <w:rPr>
          <w:sz w:val="20"/>
        </w:rPr>
      </w:pPr>
    </w:p>
    <w:sectPr w:rsidR="009F1842" w:rsidSect="00AD4913">
      <w:footerReference w:type="default" r:id="rId9"/>
      <w:pgSz w:w="8419" w:h="11906" w:orient="landscape"/>
      <w:pgMar w:top="567" w:right="567" w:bottom="56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5D" w:rsidRDefault="0086685D">
      <w:r>
        <w:separator/>
      </w:r>
    </w:p>
  </w:endnote>
  <w:endnote w:type="continuationSeparator" w:id="0">
    <w:p w:rsidR="0086685D" w:rsidRDefault="0086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0446"/>
      <w:docPartObj>
        <w:docPartGallery w:val="Page Numbers (Bottom of Page)"/>
        <w:docPartUnique/>
      </w:docPartObj>
    </w:sdtPr>
    <w:sdtContent>
      <w:p w:rsidR="000764F5" w:rsidRDefault="000764F5">
        <w:pPr>
          <w:pStyle w:val="aff0"/>
          <w:jc w:val="center"/>
        </w:pPr>
        <w:fldSimple w:instr=" PAGE   \* MERGEFORMAT ">
          <w:r w:rsidR="00145DA4">
            <w:rPr>
              <w:noProof/>
            </w:rPr>
            <w:t>31</w:t>
          </w:r>
        </w:fldSimple>
      </w:p>
    </w:sdtContent>
  </w:sdt>
  <w:p w:rsidR="000764F5" w:rsidRDefault="000764F5">
    <w:pPr>
      <w:pStyle w:val="aff0"/>
    </w:pPr>
  </w:p>
  <w:p w:rsidR="000764F5" w:rsidRDefault="000764F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5D" w:rsidRDefault="0086685D">
      <w:r>
        <w:separator/>
      </w:r>
    </w:p>
  </w:footnote>
  <w:footnote w:type="continuationSeparator" w:id="0">
    <w:p w:rsidR="0086685D" w:rsidRDefault="00866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1B62912"/>
    <w:multiLevelType w:val="hybridMultilevel"/>
    <w:tmpl w:val="A1083174"/>
    <w:lvl w:ilvl="0" w:tplc="A1E69F3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3292E1B"/>
    <w:multiLevelType w:val="hybridMultilevel"/>
    <w:tmpl w:val="C0F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82E316C"/>
    <w:multiLevelType w:val="singleLevel"/>
    <w:tmpl w:val="4DE49A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7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8E3DFB"/>
    <w:multiLevelType w:val="hybridMultilevel"/>
    <w:tmpl w:val="FC90C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25C23"/>
    <w:multiLevelType w:val="hybridMultilevel"/>
    <w:tmpl w:val="C8889D0E"/>
    <w:lvl w:ilvl="0" w:tplc="2C7E6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D94E8E"/>
    <w:multiLevelType w:val="hybridMultilevel"/>
    <w:tmpl w:val="76A2A4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</w:num>
  <w:num w:numId="3">
    <w:abstractNumId w:val="27"/>
  </w:num>
  <w:num w:numId="4">
    <w:abstractNumId w:val="19"/>
  </w:num>
  <w:num w:numId="5">
    <w:abstractNumId w:val="24"/>
  </w:num>
  <w:num w:numId="6">
    <w:abstractNumId w:val="12"/>
  </w:num>
  <w:num w:numId="7">
    <w:abstractNumId w:val="18"/>
  </w:num>
  <w:num w:numId="8">
    <w:abstractNumId w:val="21"/>
  </w:num>
  <w:num w:numId="9">
    <w:abstractNumId w:val="20"/>
  </w:num>
  <w:num w:numId="10">
    <w:abstractNumId w:val="14"/>
  </w:num>
  <w:num w:numId="11">
    <w:abstractNumId w:val="2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bookFoldPrint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2009E"/>
    <w:rsid w:val="00027CAA"/>
    <w:rsid w:val="00030707"/>
    <w:rsid w:val="00032268"/>
    <w:rsid w:val="00040E94"/>
    <w:rsid w:val="00046D89"/>
    <w:rsid w:val="00055AAF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A1115"/>
    <w:rsid w:val="001A7A3F"/>
    <w:rsid w:val="001B36B6"/>
    <w:rsid w:val="001B4A54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5C7C"/>
    <w:rsid w:val="002410F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4DDA"/>
    <w:rsid w:val="006A5F28"/>
    <w:rsid w:val="006B01DE"/>
    <w:rsid w:val="006B7605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3CDE"/>
    <w:rsid w:val="00B26497"/>
    <w:rsid w:val="00B26EE5"/>
    <w:rsid w:val="00B3633B"/>
    <w:rsid w:val="00B4454D"/>
    <w:rsid w:val="00B667B7"/>
    <w:rsid w:val="00B7290F"/>
    <w:rsid w:val="00B9486A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90ABD"/>
    <w:rsid w:val="00C9478F"/>
    <w:rsid w:val="00CA240C"/>
    <w:rsid w:val="00CA4586"/>
    <w:rsid w:val="00CB0443"/>
    <w:rsid w:val="00CB2B0B"/>
    <w:rsid w:val="00CB4D62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3B06"/>
    <w:rsid w:val="00D65DFC"/>
    <w:rsid w:val="00D72272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7E7A"/>
    <w:rsid w:val="00E12CC7"/>
    <w:rsid w:val="00E151B0"/>
    <w:rsid w:val="00E1693B"/>
    <w:rsid w:val="00E221FD"/>
    <w:rsid w:val="00E41254"/>
    <w:rsid w:val="00E4336B"/>
    <w:rsid w:val="00E53C3F"/>
    <w:rsid w:val="00E541D8"/>
    <w:rsid w:val="00E56D1A"/>
    <w:rsid w:val="00E628F6"/>
    <w:rsid w:val="00E641C9"/>
    <w:rsid w:val="00EA7017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12DFF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Варианты ответов,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iPriority w:val="99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aliases w:val=" Знак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aliases w:val=" Знак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 Знак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Варианты ответов Знак,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hyperlink">
    <w:name w:val="hyperlink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a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NoSpacing">
    <w:name w:val="No Spacing"/>
    <w:qFormat/>
    <w:rsid w:val="00E53C3F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9E11-60C8-4D42-AA89-BDA97647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44</Pages>
  <Words>8341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55774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3</cp:revision>
  <cp:lastPrinted>2024-11-27T08:28:00Z</cp:lastPrinted>
  <dcterms:created xsi:type="dcterms:W3CDTF">2025-01-21T12:12:00Z</dcterms:created>
  <dcterms:modified xsi:type="dcterms:W3CDTF">2025-01-22T11:13:00Z</dcterms:modified>
</cp:coreProperties>
</file>